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Школьное питание – основные требования к организации, режим питания</w:t>
      </w:r>
      <w:bookmarkEnd w:id="0"/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Школьное питание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сегодняшний день по-прежнему остаётся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острой темой в организации общественного питания.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именно на школьные столовые возложена большая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</w:t>
      </w:r>
      <w:proofErr w:type="gramStart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,правильного</w:t>
      </w:r>
      <w:proofErr w:type="gramEnd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школьников. Ведь именно правильно разработанный рацион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может обеспечить жизненно важные функции детского и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подросткового организма, всеми необходимыми источниками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энергии растущего человека.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для школьников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вкусно приготовленным,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разнообразным, питательным, </w:t>
      </w:r>
      <w:proofErr w:type="gramStart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 ,богатым</w:t>
      </w:r>
      <w:proofErr w:type="gramEnd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содержанию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белков, жиров, углеводов и других необходимых веществ, для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восполнения энергетических затрат детского организма.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F4AAB3E" wp14:editId="3FC53755">
            <wp:extent cx="2857500" cy="2143125"/>
            <wp:effectExtent l="0" t="0" r="0" b="9525"/>
            <wp:docPr id="2" name="Рисунок 2" descr="12739_640">
              <a:hlinkClick xmlns:a="http://schemas.openxmlformats.org/drawingml/2006/main" r:id="rId4" tooltip="&quot;Школьное питание – требования к организации, режим питания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739_640">
                      <a:hlinkClick r:id="rId4" tooltip="&quot;Школьное питание – требования к организации, режим питания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правильного рациона питания школьников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режим питания для школьников является основным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 ,для</w:t>
      </w:r>
      <w:proofErr w:type="gramEnd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полноценного развития ребёнка . В школьном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 у ребёнка прием пищи должен происходить не менее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раз в день.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самых важных вопросов для школьных столовых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правильного горячего питания в школе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это обеды или завтраки. Школьные завтраки по своей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энергетической ценности должны составлять 600—700 ккал. При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масса белков должна составлять 15</w:t>
      </w:r>
      <w:proofErr w:type="gramStart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% ;</w:t>
      </w:r>
      <w:proofErr w:type="gramEnd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жиров 25% и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углеводов 60%.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школа не оснащена </w:t>
      </w:r>
      <w:proofErr w:type="gramStart"/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столовой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,то</w:t>
      </w:r>
      <w:proofErr w:type="gramEnd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горячие завтраки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доставляются из фабрики-кухни, при этом в школе должна быть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буфет раздаточная ,которая обеспечит подогрев и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раздачу горячих блюд при высоком уровне санитарного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благоустройства.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Школьные завтраки и обеды готовятся </w:t>
      </w:r>
      <w:proofErr w:type="gramStart"/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меню</w:t>
      </w:r>
      <w:proofErr w:type="gramEnd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заранее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при участии медицинского работника,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обслуживающего детские учреждения. Меню составляется заранее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семь дней с учетом стоимости питания.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школы с буфетами </w:t>
      </w:r>
      <w:proofErr w:type="gramStart"/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раздаточными ,из</w:t>
      </w:r>
      <w:proofErr w:type="gramEnd"/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базовых столовых в могут</w:t>
      </w:r>
      <w:r w:rsidR="00125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поставляться такие полуфабрикаты как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: мясные - натуральные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штучные, мелкокусковые, крупнокусковые; разделанные и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заправленные тушки птицы ; зачищенные субпродукты первой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; филе рыбы ; мытые и очищенные овощи .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Из ассортимента готовых </w:t>
      </w:r>
      <w:proofErr w:type="gramStart"/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завтраков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мясные и рыбные котлеты,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 жаренная, творожные сырники, различные гарниры,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 тушеные, из сладких блюд кисели, компоты, фруктовые и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овощные соки в ассортименте, мучные и кондитерские изделия.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строгом соблюдении сроков и условий реализации готовых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изделий.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E98508D" wp14:editId="311F4950">
            <wp:extent cx="2857500" cy="1676400"/>
            <wp:effectExtent l="0" t="0" r="0" b="0"/>
            <wp:docPr id="3" name="Рисунок 3" descr="pit1">
              <a:hlinkClick xmlns:a="http://schemas.openxmlformats.org/drawingml/2006/main" r:id="rId6" tooltip="&quot;Школьное питание – требования к организации, режим питания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t1">
                      <a:hlinkClick r:id="rId6" tooltip="&quot;Школьное питание – требования к организации, режим питания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Примерный режим школьного </w:t>
      </w:r>
      <w:proofErr w:type="gramStart"/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питания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первой смены: первый завтрак как правило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проходит дома с 7 до 8 часов </w:t>
      </w:r>
      <w:proofErr w:type="gramStart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 ;</w:t>
      </w:r>
      <w:proofErr w:type="gramEnd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завтрак в школе для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 с первого по пятый класс ,как правило после второго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урока, для учеников с шестого по одиннадцатый класс , после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урока.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 для учеников с первого по пятый классы как правило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организовать с часа до двух часов дня, а для учеников с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шестого по одиннадцатый класс с двух до трёх часов </w:t>
      </w:r>
      <w:proofErr w:type="gramStart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.</w:t>
      </w:r>
      <w:proofErr w:type="gramEnd"/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второй </w:t>
      </w:r>
      <w:proofErr w:type="gramStart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:завтрак</w:t>
      </w:r>
      <w:proofErr w:type="gramEnd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обед принимается перед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уходом в школу .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ученики с первого </w:t>
      </w:r>
      <w:proofErr w:type="gramStart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пятый классы</w:t>
      </w:r>
      <w:proofErr w:type="gramEnd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полдник,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как правило организовывается после второго урока, а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 с шестого по одиннадцатый класс получают после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урока; ужинают эти школьники в 19—20 часов вечера.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правило, включает в себя закуску, горячее блюдо,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горячий напиток. 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должен включать закуску, первое блюдо, второе горячее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блюдо и сладкое блюдо.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Полдник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правило, рекомендуется 200 г молока или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кисломолочный продукт с хлебобулочными изделиями.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день не допускается повторения одного и того же блюда.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первом блюде, содержатся крупа и </w:t>
      </w:r>
      <w:proofErr w:type="gramStart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,то</w:t>
      </w:r>
      <w:proofErr w:type="gramEnd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гарнир ко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 горячему блюду не должен готовиться из этих продуктов.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245701B3" wp14:editId="5E3E6DA2">
            <wp:extent cx="2857500" cy="1781175"/>
            <wp:effectExtent l="0" t="0" r="0" b="9525"/>
            <wp:docPr id="4" name="Рисунок 4" descr="43190451392715298">
              <a:hlinkClick xmlns:a="http://schemas.openxmlformats.org/drawingml/2006/main" r:id="rId8" tooltip="&quot;Школьное питание – требования к организации, режим питания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3190451392715298">
                      <a:hlinkClick r:id="rId8" tooltip="&quot;Школьное питание – требования к организации, режим питания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выхода блюд в школьных столовых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Закуски ,салаты</w:t>
      </w:r>
      <w:proofErr w:type="gramEnd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винегреты — 50, 75, 100 грамм;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горячие блюда — 200, 250 грамм;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— 75, 100 грамм;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Напитки—100, 150, 180 грамм;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Сладкие блюда — 50, 100 грамм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выхода вторых горячих блюд должны строго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указанным в Сборнике рецептур </w:t>
      </w:r>
      <w:proofErr w:type="gramStart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 ,и</w:t>
      </w:r>
      <w:proofErr w:type="gramEnd"/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возрастные особенности учащихся.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Хлебобулочные изделия включаются в рацион питания в каждый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приёмов пищи.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организации щадящего питания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детей школьного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 из рецептур блюд должны быть полностью исключены,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костные бульоны, уксусная кислота заменяется на лимонную,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кулинарный жир или маргарин подлежит замене на сливочное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масло.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8E8E6A7" wp14:editId="0CC7E404">
            <wp:extent cx="2857500" cy="1962150"/>
            <wp:effectExtent l="0" t="0" r="0" b="0"/>
            <wp:docPr id="5" name="Рисунок 5" descr="Безымянный">
              <a:hlinkClick xmlns:a="http://schemas.openxmlformats.org/drawingml/2006/main" r:id="rId10" tooltip="&quot;Школьное питание – требования к организации, режим питания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>
                      <a:hlinkClick r:id="rId10" tooltip="&quot;Школьное питание – требования к организации, режим питания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для учащихся общеобразовательных школ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 быть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рациональным и разнообразным на протяжении всего учебного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и учебной недели. Так же должны быть соблюдены правила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для детского питания кулинарной -технологической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обработке продуктов: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Мясные и рыбные блюда отвариваются или готовятся на </w:t>
      </w:r>
      <w:proofErr w:type="gramStart"/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 .</w:t>
      </w:r>
      <w:proofErr w:type="gramEnd"/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Крупы и овощи развариваются до мягкости, так же допускается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легкое запекание блюд, категорически исключаются все жареные</w:t>
      </w:r>
      <w:r w:rsidR="0012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блюда.</w:t>
      </w:r>
    </w:p>
    <w:p w:rsidR="00BE28BF" w:rsidRPr="00BE28BF" w:rsidRDefault="00BE28BF" w:rsidP="00125C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скорой встречи.</w:t>
      </w:r>
    </w:p>
    <w:p w:rsidR="00AD0D9B" w:rsidRDefault="00125C41" w:rsidP="00125C41">
      <w:pPr>
        <w:jc w:val="both"/>
      </w:pPr>
      <w:r>
        <w:t xml:space="preserve">Материалы с сайта </w:t>
      </w:r>
      <w:hyperlink r:id="rId12" w:history="1">
        <w:r w:rsidRPr="005A44F0">
          <w:rPr>
            <w:rStyle w:val="a3"/>
          </w:rPr>
          <w:t>http://alexsolor.ru/proizbodctvo/shkol-noe-pitanie-trebovaniya-k-organizatsii-rezhim-pitaniya</w:t>
        </w:r>
      </w:hyperlink>
    </w:p>
    <w:p w:rsidR="00125C41" w:rsidRDefault="00125C41" w:rsidP="00125C41">
      <w:pPr>
        <w:jc w:val="both"/>
      </w:pPr>
    </w:p>
    <w:sectPr w:rsidR="001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BA"/>
    <w:rsid w:val="00125C41"/>
    <w:rsid w:val="00AD0D9B"/>
    <w:rsid w:val="00B315BA"/>
    <w:rsid w:val="00B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0D437-E7C9-46B5-969C-77E55C9B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C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solor.ru/wp-content/uploads/2013/07/43190451392715298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alexsolor.ru/proizbodctvo/shkol-noe-pitanie-trebovaniya-k-organizatsii-rezhim-pitaniy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exsolor.ru/wp-content/uploads/2013/07/pit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alexsolor.ru/wp-content/uploads/2013/07/Bezy-myanny-j2.jpg" TargetMode="External"/><Relationship Id="rId4" Type="http://schemas.openxmlformats.org/officeDocument/2006/relationships/hyperlink" Target="http://alexsolor.ru/wp-content/uploads/2013/07/12739_640.jpg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Карташова</cp:lastModifiedBy>
  <cp:revision>3</cp:revision>
  <dcterms:created xsi:type="dcterms:W3CDTF">2016-12-12T07:46:00Z</dcterms:created>
  <dcterms:modified xsi:type="dcterms:W3CDTF">2016-12-12T12:50:00Z</dcterms:modified>
</cp:coreProperties>
</file>