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/>
        <w:t xml:space="preserve">                                                                                     </w:t>
      </w:r>
      <w:r>
        <w:rPr/>
        <w:t>проект</w:t>
      </w:r>
    </w:p>
    <w:tbl>
      <w:tblPr>
        <w:tblW w:w="988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9"/>
      </w:tblGrid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Новгородского муниципального района</w:t>
            </w:r>
          </w:p>
          <w:p>
            <w:pPr>
              <w:pStyle w:val="Normal"/>
              <w:jc w:val="center"/>
              <w:rPr>
                <w:sz w:val="27"/>
              </w:rPr>
            </w:pPr>
            <w:r>
              <w:rPr>
                <w:sz w:val="24"/>
                <w:szCs w:val="24"/>
              </w:rPr>
              <w:t>Новгородской области</w:t>
            </w:r>
          </w:p>
        </w:tc>
      </w:tr>
      <w:tr>
        <w:trPr>
          <w:trHeight w:val="918" w:hRule="atLeast"/>
        </w:trPr>
        <w:tc>
          <w:tcPr>
            <w:tcW w:w="9889" w:type="dxa"/>
            <w:tcBorders/>
            <w:shd w:fill="auto" w:val="clear"/>
          </w:tcPr>
          <w:p>
            <w:pPr>
              <w:pStyle w:val="1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КОМИТЕТ ОБРАЗОВАНИЯ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АДМИНИСТРАЦИИ    НОВГОРОДСКОГО     МУНИЦИПАЛЬНОГО    РАЙОНА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 А С П О Р Я Ж Е Н И Е</w:t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8"/>
              </w:rPr>
              <w:t>от 24.02.2021 № 27</w:t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Великий Новгород</w:t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 проведении V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bCs/>
              </w:rPr>
              <w:t xml:space="preserve"> районной научно-практической конференции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учащихся общеобразовательных организаций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Новгородского муниципального района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«Первые шаги в науку»</w:t>
            </w:r>
            <w:r>
              <w:rPr>
                <w:b/>
              </w:rPr>
              <w:t xml:space="preserve"> в 2021 году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exact" w:line="240"/>
        <w:ind w:firstLine="708"/>
        <w:jc w:val="both"/>
        <w:rPr/>
      </w:pPr>
      <w:r>
        <w:rPr/>
        <w:t xml:space="preserve">В соответствии с Положением о ежегодной районной научно-практической конференции учащихся «Первые шаги в науку», утвержденным распоряжением комитета образования Администрации Новгородского муниципального района от </w:t>
      </w:r>
      <w:bookmarkStart w:id="1" w:name="__DdeLink__657_3663103641"/>
      <w:r>
        <w:rPr/>
        <w:t>05.02.2015 № 20</w:t>
      </w:r>
      <w:bookmarkEnd w:id="1"/>
      <w:r>
        <w:rPr/>
        <w:t>, и в целях выявления, развития и поддержки талантливых детей и молодежи</w:t>
      </w:r>
    </w:p>
    <w:p>
      <w:pPr>
        <w:pStyle w:val="Normal"/>
        <w:spacing w:lineRule="exact" w:line="240"/>
        <w:ind w:firstLine="708"/>
        <w:jc w:val="both"/>
        <w:rPr>
          <w:szCs w:val="28"/>
        </w:rPr>
      </w:pPr>
      <w:r>
        <w:rPr>
          <w:szCs w:val="28"/>
        </w:rPr>
        <w:t>1. Утвердить прилагаемые:</w:t>
      </w:r>
    </w:p>
    <w:p>
      <w:pPr>
        <w:pStyle w:val="Normal"/>
        <w:spacing w:lineRule="exact" w:line="240"/>
        <w:jc w:val="both"/>
        <w:rPr/>
      </w:pPr>
      <w:r>
        <w:rPr>
          <w:szCs w:val="28"/>
        </w:rPr>
        <w:tab/>
        <w:t xml:space="preserve">1.1. Состав оргкомитета </w:t>
      </w:r>
      <w:r>
        <w:rPr>
          <w:bCs/>
        </w:rPr>
        <w:t>конференции в 2021 году</w:t>
      </w:r>
      <w:r>
        <w:rPr/>
        <w:t xml:space="preserve"> (приложение 1).</w:t>
      </w:r>
    </w:p>
    <w:p>
      <w:pPr>
        <w:pStyle w:val="Normal"/>
        <w:spacing w:lineRule="exact" w:line="240"/>
        <w:jc w:val="both"/>
        <w:rPr/>
      </w:pPr>
      <w:r>
        <w:rPr/>
        <w:tab/>
        <w:t>1.2. Состав жюри конференции</w:t>
      </w:r>
      <w:r>
        <w:rPr>
          <w:bCs/>
        </w:rPr>
        <w:t xml:space="preserve"> </w:t>
      </w:r>
      <w:r>
        <w:rPr/>
        <w:t>в 2021 году (приложение 2)</w:t>
      </w:r>
    </w:p>
    <w:p>
      <w:pPr>
        <w:pStyle w:val="Normal"/>
        <w:shd w:val="clear" w:color="auto" w:fill="FFFFFF"/>
        <w:spacing w:lineRule="exact" w:line="240"/>
        <w:ind w:firstLine="720"/>
        <w:jc w:val="both"/>
        <w:rPr/>
      </w:pPr>
      <w:r>
        <w:rPr>
          <w:szCs w:val="28"/>
        </w:rPr>
        <w:t>2. Провести заочный (муниципальный) этап конференции с 6 по 8 апреля 2021года</w:t>
      </w:r>
    </w:p>
    <w:p>
      <w:pPr>
        <w:pStyle w:val="Normal"/>
        <w:shd w:val="clear" w:color="auto" w:fill="FFFFFF"/>
        <w:spacing w:lineRule="exact" w:line="240"/>
        <w:ind w:firstLine="720"/>
        <w:jc w:val="both"/>
        <w:rPr/>
      </w:pPr>
      <w:r>
        <w:rPr>
          <w:szCs w:val="28"/>
        </w:rPr>
        <w:t>2.1. В связи со сложившейся эпидемиологической ситуацией очный этап  проводиться не будет. Результаты конференции будут определены по итогам заочного этапа.</w:t>
      </w:r>
    </w:p>
    <w:p>
      <w:pPr>
        <w:pStyle w:val="Normal"/>
        <w:shd w:val="clear" w:color="auto" w:fill="FFFFFF"/>
        <w:spacing w:lineRule="exact" w:line="240"/>
        <w:jc w:val="both"/>
        <w:rPr>
          <w:szCs w:val="28"/>
        </w:rPr>
      </w:pPr>
      <w:r>
        <w:rPr>
          <w:szCs w:val="28"/>
        </w:rPr>
        <w:tab/>
        <w:t>3. Руководителям общеобразовательных организаций:</w:t>
      </w:r>
    </w:p>
    <w:p>
      <w:pPr>
        <w:pStyle w:val="Normal"/>
        <w:shd w:val="clear" w:color="auto" w:fill="FFFFFF"/>
        <w:spacing w:lineRule="exact" w:line="240"/>
        <w:jc w:val="both"/>
        <w:rPr/>
      </w:pPr>
      <w:r>
        <w:rPr>
          <w:szCs w:val="28"/>
        </w:rPr>
        <w:tab/>
        <w:t xml:space="preserve">3.1. Довести до сведения учителей Положение о проведении </w:t>
      </w:r>
      <w:r>
        <w:rPr>
          <w:bCs/>
          <w:lang w:val="en-US"/>
        </w:rPr>
        <w:t>VIII</w:t>
      </w:r>
      <w:r>
        <w:rPr>
          <w:bCs/>
        </w:rPr>
        <w:t xml:space="preserve"> районной научно-практической конференции учащихся общеобразовательных организаций Новгородского муниципального района «Первые шаги в науку»</w:t>
      </w:r>
      <w:r>
        <w:rPr>
          <w:szCs w:val="28"/>
        </w:rPr>
        <w:t xml:space="preserve"> (приложение 3) в срок до </w:t>
      </w:r>
      <w:r>
        <w:rPr>
          <w:szCs w:val="28"/>
          <w:lang w:val="en-US"/>
        </w:rPr>
        <w:t>01</w:t>
      </w:r>
      <w:r>
        <w:rPr>
          <w:color w:val="000000"/>
          <w:szCs w:val="28"/>
        </w:rPr>
        <w:t>.03</w:t>
      </w:r>
      <w:r>
        <w:rPr>
          <w:szCs w:val="28"/>
        </w:rPr>
        <w:t>.2021 года.</w:t>
      </w:r>
    </w:p>
    <w:p>
      <w:pPr>
        <w:pStyle w:val="Normal"/>
        <w:spacing w:lineRule="exact" w:line="240"/>
        <w:jc w:val="both"/>
        <w:rPr/>
      </w:pPr>
      <w:r>
        <w:rPr>
          <w:szCs w:val="28"/>
        </w:rPr>
        <w:tab/>
        <w:t xml:space="preserve">3.2. Представить в комитет образования Администрации Новгородского муниципального района работы участников муниципального заочного этапа конференции до </w:t>
      </w:r>
      <w:r>
        <w:rPr>
          <w:szCs w:val="28"/>
          <w:lang w:val="en-US"/>
        </w:rPr>
        <w:t xml:space="preserve">3 </w:t>
      </w:r>
      <w:r>
        <w:rPr>
          <w:szCs w:val="28"/>
          <w:lang w:val="ru-RU"/>
        </w:rPr>
        <w:t>апреля</w:t>
      </w:r>
      <w:r>
        <w:rPr>
          <w:szCs w:val="28"/>
        </w:rPr>
        <w:t xml:space="preserve"> 202</w:t>
      </w:r>
      <w:r>
        <w:rPr>
          <w:szCs w:val="28"/>
          <w:lang w:val="en-US"/>
        </w:rPr>
        <w:t>1</w:t>
      </w:r>
      <w:r>
        <w:rPr>
          <w:szCs w:val="28"/>
        </w:rPr>
        <w:t xml:space="preserve"> года по адресу: ул. Германа д.11, каб.31. (контактные лица: Быковская Светлана Викторовна, Трубина Ольга Юрьевна) или на электронный адрес </w:t>
      </w:r>
      <w:hyperlink r:id="rId2">
        <w:r>
          <w:rPr>
            <w:rStyle w:val="Style13"/>
            <w:szCs w:val="28"/>
            <w:lang w:val="en-US"/>
          </w:rPr>
          <w:t>olgatrubjna@yandex.ru</w:t>
        </w:r>
      </w:hyperlink>
      <w:r>
        <w:rPr>
          <w:szCs w:val="28"/>
          <w:lang w:val="en-US"/>
        </w:rPr>
        <w:t>.</w:t>
      </w:r>
    </w:p>
    <w:p>
      <w:pPr>
        <w:pStyle w:val="Normal"/>
        <w:shd w:val="clear" w:color="auto" w:fill="FFFFFF"/>
        <w:spacing w:lineRule="exact" w:line="240"/>
        <w:ind w:firstLine="709"/>
        <w:jc w:val="both"/>
        <w:rPr/>
      </w:pPr>
      <w:r>
        <w:rPr>
          <w:szCs w:val="28"/>
        </w:rPr>
        <w:t>4. МБУ «Центр ОМСО» (Трубина О.Ю.) п</w:t>
      </w:r>
      <w:r>
        <w:rPr>
          <w:szCs w:val="28"/>
        </w:rPr>
        <w:t>одвести итоги заочного</w:t>
      </w:r>
      <w:r>
        <w:rPr>
          <w:color w:val="000000"/>
        </w:rPr>
        <w:t xml:space="preserve"> этапа конференции в срок до </w:t>
      </w:r>
      <w:r>
        <w:rPr>
          <w:color w:val="000000"/>
        </w:rPr>
        <w:t>10</w:t>
      </w:r>
      <w:r>
        <w:rPr>
          <w:color w:val="000000"/>
        </w:rPr>
        <w:t xml:space="preserve"> апреля 2020 года. </w:t>
      </w:r>
    </w:p>
    <w:p>
      <w:pPr>
        <w:pStyle w:val="Normal"/>
        <w:spacing w:lineRule="exact" w:line="240"/>
        <w:jc w:val="both"/>
        <w:rPr>
          <w:szCs w:val="28"/>
        </w:rPr>
      </w:pPr>
      <w:r>
        <w:rPr>
          <w:szCs w:val="28"/>
        </w:rPr>
        <w:tab/>
        <w:t>5. Контроль за исполнением распоряжения возложить на Иванову С.П., заместителя председателя комитета.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b/>
          <w:szCs w:val="28"/>
        </w:rPr>
        <w:t>Председатель комитета</w:t>
        <w:tab/>
        <w:tab/>
        <w:tab/>
        <w:tab/>
        <w:tab/>
        <w:tab/>
        <w:tab/>
        <w:t>Э.Н. Касумова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Трубина Ольга Юрьевна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>
          <w:sz w:val="22"/>
          <w:szCs w:val="22"/>
        </w:rPr>
        <w:t>76-35-58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right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ind w:left="4962" w:hanging="0"/>
        <w:contextualSpacing/>
        <w:jc w:val="center"/>
        <w:textAlignment w:val="baseline"/>
        <w:rPr>
          <w:caps/>
          <w:color w:val="000000"/>
          <w:sz w:val="28"/>
          <w:szCs w:val="28"/>
        </w:rPr>
      </w:pPr>
      <w:r>
        <w:rPr>
          <w:sz w:val="24"/>
          <w:szCs w:val="24"/>
        </w:rPr>
        <w:t>Приложение 1</w:t>
      </w:r>
    </w:p>
    <w:p>
      <w:pPr>
        <w:pStyle w:val="NormalWeb"/>
        <w:shd w:val="clear" w:color="auto" w:fill="FFFFFF"/>
        <w:spacing w:beforeAutospacing="0" w:before="0" w:afterAutospacing="0" w:after="0"/>
        <w:ind w:left="4962" w:hanging="0"/>
        <w:contextualSpacing/>
        <w:jc w:val="center"/>
        <w:textAlignment w:val="baseline"/>
        <w:rPr>
          <w:sz w:val="28"/>
          <w:szCs w:val="28"/>
        </w:rPr>
      </w:pPr>
      <w:r>
        <w:rPr>
          <w:sz w:val="24"/>
          <w:szCs w:val="24"/>
        </w:rPr>
        <w:t>Утверждено распоряжением</w:t>
      </w:r>
    </w:p>
    <w:p>
      <w:pPr>
        <w:pStyle w:val="NormalWeb"/>
        <w:shd w:val="clear" w:color="auto" w:fill="FFFFFF"/>
        <w:spacing w:beforeAutospacing="0" w:before="0" w:afterAutospacing="0" w:after="0"/>
        <w:ind w:left="4962" w:hanging="0"/>
        <w:contextualSpacing/>
        <w:jc w:val="center"/>
        <w:textAlignment w:val="baseline"/>
        <w:rPr>
          <w:sz w:val="28"/>
          <w:szCs w:val="28"/>
        </w:rPr>
      </w:pPr>
      <w:r>
        <w:rPr>
          <w:sz w:val="24"/>
          <w:szCs w:val="24"/>
        </w:rPr>
        <w:t>комитета образования АНМР</w:t>
      </w:r>
    </w:p>
    <w:p>
      <w:pPr>
        <w:pStyle w:val="Normal"/>
        <w:shd w:val="clear" w:color="auto" w:fill="FFFFFF"/>
        <w:spacing w:beforeAutospacing="0" w:before="0" w:afterAutospacing="0" w:after="0"/>
        <w:ind w:left="4962" w:hanging="0"/>
        <w:contextualSpacing/>
        <w:jc w:val="center"/>
        <w:textAlignment w:val="baseline"/>
        <w:rPr>
          <w:color w:val="000000"/>
        </w:rPr>
      </w:pPr>
      <w:bookmarkStart w:id="2" w:name="__DdeLink__698_1061010727"/>
      <w:r>
        <w:rPr>
          <w:color w:val="000000"/>
          <w:sz w:val="24"/>
          <w:szCs w:val="24"/>
        </w:rPr>
        <w:t xml:space="preserve">24.02.2021 № </w:t>
      </w:r>
      <w:bookmarkEnd w:id="2"/>
      <w:r>
        <w:rPr>
          <w:color w:val="000000"/>
          <w:sz w:val="24"/>
          <w:szCs w:val="24"/>
        </w:rPr>
        <w:t xml:space="preserve"> 27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</w:rPr>
        <w:t xml:space="preserve">Состав оргкомитета ежегодной </w:t>
      </w:r>
      <w:r>
        <w:rPr>
          <w:b/>
          <w:bCs/>
        </w:rPr>
        <w:t>районной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научно-практической конференции учащихся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общеобразовательных организаций</w:t>
      </w:r>
    </w:p>
    <w:p>
      <w:pPr>
        <w:pStyle w:val="Normal"/>
        <w:jc w:val="center"/>
        <w:rPr>
          <w:b/>
          <w:b/>
        </w:rPr>
      </w:pPr>
      <w:r>
        <w:rPr>
          <w:b/>
          <w:bCs/>
        </w:rPr>
        <w:t>Новгородского муниципального района «Первые шаги в науку»</w:t>
      </w:r>
    </w:p>
    <w:p>
      <w:pPr>
        <w:pStyle w:val="Normal"/>
        <w:ind w:left="3540" w:hanging="3540"/>
        <w:jc w:val="both"/>
        <w:rPr/>
      </w:pPr>
      <w:r>
        <w:rPr/>
      </w:r>
    </w:p>
    <w:p>
      <w:pPr>
        <w:pStyle w:val="Normal"/>
        <w:ind w:left="3540" w:hanging="3540"/>
        <w:jc w:val="both"/>
        <w:rPr/>
      </w:pPr>
      <w:r>
        <w:rPr/>
        <w:t>Председатель оргкомитета:</w:t>
        <w:tab/>
        <w:tab/>
        <w:tab/>
        <w:t xml:space="preserve">Иванова С.П., заместитель </w:t>
      </w:r>
    </w:p>
    <w:p>
      <w:pPr>
        <w:pStyle w:val="Normal"/>
        <w:ind w:left="4248" w:firstLine="708"/>
        <w:jc w:val="both"/>
        <w:rPr/>
      </w:pPr>
      <w:r>
        <w:rPr/>
        <w:t>председателя комитета образования.</w:t>
      </w:r>
    </w:p>
    <w:p>
      <w:pPr>
        <w:pStyle w:val="Normal"/>
        <w:ind w:left="3540" w:hanging="3540"/>
        <w:jc w:val="both"/>
        <w:rPr/>
      </w:pPr>
      <w:r>
        <w:rPr/>
        <w:t>Заместитель председателя</w:t>
        <w:tab/>
        <w:tab/>
        <w:tab/>
      </w:r>
    </w:p>
    <w:p>
      <w:pPr>
        <w:pStyle w:val="Normal"/>
        <w:ind w:left="3540" w:hanging="3540"/>
        <w:jc w:val="both"/>
        <w:rPr/>
      </w:pPr>
      <w:r>
        <w:rPr/>
        <w:t>оргкомитета:</w:t>
        <w:tab/>
        <w:tab/>
        <w:t>Трубина О.Ю., начальник отдела</w:t>
      </w:r>
    </w:p>
    <w:p>
      <w:pPr>
        <w:pStyle w:val="Normal"/>
        <w:ind w:left="3540" w:hanging="3540"/>
        <w:jc w:val="both"/>
        <w:rPr/>
      </w:pPr>
      <w:r>
        <w:rPr/>
        <w:tab/>
        <w:tab/>
        <w:t>методического сопровождения ОУ</w:t>
      </w:r>
    </w:p>
    <w:p>
      <w:pPr>
        <w:pStyle w:val="Normal"/>
        <w:ind w:left="3540" w:hanging="3540"/>
        <w:jc w:val="both"/>
        <w:rPr/>
      </w:pPr>
      <w:r>
        <w:rPr/>
        <w:tab/>
        <w:tab/>
        <w:t>МБУ «Центр ОМСО» (по согласованию);</w:t>
      </w:r>
    </w:p>
    <w:p>
      <w:pPr>
        <w:pStyle w:val="Normal"/>
        <w:ind w:left="3540" w:hanging="3540"/>
        <w:jc w:val="both"/>
        <w:rPr/>
      </w:pPr>
      <w:r>
        <w:rPr/>
        <w:t>Секретарь оргкомитета:</w:t>
        <w:tab/>
        <w:tab/>
        <w:t>Быковская С.В., профконсультант</w:t>
      </w:r>
    </w:p>
    <w:p>
      <w:pPr>
        <w:pStyle w:val="Normal"/>
        <w:ind w:left="3540" w:hanging="3540"/>
        <w:jc w:val="both"/>
        <w:rPr/>
      </w:pPr>
      <w:r>
        <w:rPr/>
        <w:tab/>
        <w:tab/>
        <w:t>отдела методического сопровождения ОУ</w:t>
      </w:r>
    </w:p>
    <w:p>
      <w:pPr>
        <w:pStyle w:val="Normal"/>
        <w:ind w:left="3540" w:firstLine="708"/>
        <w:jc w:val="both"/>
        <w:rPr/>
      </w:pPr>
      <w:r>
        <w:rPr/>
        <w:t>МБУ «Центр ОМСО» (по согласованию).</w:t>
      </w:r>
    </w:p>
    <w:p>
      <w:pPr>
        <w:pStyle w:val="Normal"/>
        <w:jc w:val="both"/>
        <w:rPr/>
      </w:pPr>
      <w:r>
        <w:rPr/>
        <w:t>Члены оргкомитета:</w:t>
      </w:r>
    </w:p>
    <w:p>
      <w:pPr>
        <w:pStyle w:val="Normal"/>
        <w:jc w:val="both"/>
        <w:rPr/>
      </w:pPr>
      <w:r>
        <w:rPr/>
        <w:t>Андрианова О.Н.</w:t>
        <w:tab/>
        <w:tab/>
        <w:tab/>
        <w:tab/>
        <w:t xml:space="preserve">          руководитель методического 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 xml:space="preserve">          объединения учителей технологии;</w:t>
      </w:r>
    </w:p>
    <w:p>
      <w:pPr>
        <w:pStyle w:val="Normal"/>
        <w:ind w:left="4956" w:hanging="4956"/>
        <w:jc w:val="both"/>
        <w:rPr/>
      </w:pPr>
      <w:r>
        <w:rPr/>
        <w:t>Будигина Т.Д.</w:t>
        <w:tab/>
        <w:t>руководитель методического объединения учителей информатики;</w:t>
      </w:r>
    </w:p>
    <w:p>
      <w:pPr>
        <w:pStyle w:val="Normal"/>
        <w:ind w:left="4956" w:hanging="4956"/>
        <w:jc w:val="both"/>
        <w:rPr/>
      </w:pPr>
      <w:r>
        <w:rPr/>
        <w:t>Вяликова М.В.</w:t>
        <w:tab/>
        <w:t>руководитель методического</w:t>
      </w:r>
    </w:p>
    <w:p>
      <w:pPr>
        <w:pStyle w:val="Normal"/>
        <w:ind w:left="4956" w:hanging="4956"/>
        <w:jc w:val="both"/>
        <w:rPr/>
      </w:pPr>
      <w:r>
        <w:rPr/>
        <w:tab/>
        <w:t>объединения учителей математики;</w:t>
      </w:r>
    </w:p>
    <w:p>
      <w:pPr>
        <w:pStyle w:val="Normal"/>
        <w:ind w:left="4956" w:hanging="4956"/>
        <w:jc w:val="both"/>
        <w:rPr/>
      </w:pPr>
      <w:r>
        <w:rPr/>
        <w:t>Иксанова Н.В.</w:t>
        <w:tab/>
        <w:t xml:space="preserve">руководитель методического </w:t>
      </w:r>
    </w:p>
    <w:p>
      <w:pPr>
        <w:pStyle w:val="Normal"/>
        <w:ind w:left="4956" w:hanging="4956"/>
        <w:jc w:val="both"/>
        <w:rPr/>
      </w:pPr>
      <w:r>
        <w:rPr/>
        <w:tab/>
        <w:t>объединения учителей иностранного языка;</w:t>
      </w:r>
    </w:p>
    <w:p>
      <w:pPr>
        <w:pStyle w:val="Normal"/>
        <w:ind w:left="4956" w:hanging="4956"/>
        <w:jc w:val="both"/>
        <w:rPr/>
      </w:pPr>
      <w:r>
        <w:rPr/>
        <w:t>Ведехина Н.А.</w:t>
        <w:tab/>
        <w:t>руководитель методического</w:t>
      </w:r>
    </w:p>
    <w:p>
      <w:pPr>
        <w:pStyle w:val="Normal"/>
        <w:ind w:left="4956" w:hanging="4956"/>
        <w:jc w:val="both"/>
        <w:rPr/>
      </w:pPr>
      <w:r>
        <w:rPr/>
        <w:tab/>
        <w:t xml:space="preserve">объединения учителей биологии и </w:t>
      </w:r>
    </w:p>
    <w:p>
      <w:pPr>
        <w:pStyle w:val="Normal"/>
        <w:ind w:left="4956" w:hanging="4956"/>
        <w:jc w:val="both"/>
        <w:rPr/>
      </w:pPr>
      <w:r>
        <w:rPr/>
        <w:tab/>
        <w:t>географии;</w:t>
      </w:r>
    </w:p>
    <w:p>
      <w:pPr>
        <w:pStyle w:val="Normal"/>
        <w:ind w:left="4956" w:hanging="4956"/>
        <w:jc w:val="both"/>
        <w:rPr/>
      </w:pPr>
      <w:r>
        <w:rPr/>
        <w:t>Пушкина М.И.</w:t>
        <w:tab/>
        <w:t>руководитель методического</w:t>
      </w:r>
    </w:p>
    <w:p>
      <w:pPr>
        <w:pStyle w:val="Normal"/>
        <w:ind w:left="4956" w:hanging="4956"/>
        <w:jc w:val="both"/>
        <w:rPr/>
      </w:pPr>
      <w:r>
        <w:rPr/>
        <w:tab/>
        <w:t>объединения учителей русского</w:t>
      </w:r>
    </w:p>
    <w:p>
      <w:pPr>
        <w:pStyle w:val="Normal"/>
        <w:ind w:left="4956" w:hanging="4956"/>
        <w:jc w:val="both"/>
        <w:rPr/>
      </w:pPr>
      <w:r>
        <w:rPr/>
        <w:tab/>
        <w:t>языка и литературы;</w:t>
      </w:r>
    </w:p>
    <w:p>
      <w:pPr>
        <w:pStyle w:val="Normal"/>
        <w:ind w:left="4956" w:hanging="4956"/>
        <w:jc w:val="both"/>
        <w:rPr/>
      </w:pPr>
      <w:r>
        <w:rPr/>
        <w:t>Романова Н.С.</w:t>
        <w:tab/>
        <w:t xml:space="preserve">руководитель методического </w:t>
      </w:r>
    </w:p>
    <w:p>
      <w:pPr>
        <w:pStyle w:val="Normal"/>
        <w:ind w:left="4956" w:hanging="4956"/>
        <w:jc w:val="both"/>
        <w:rPr/>
      </w:pPr>
      <w:r>
        <w:rPr/>
        <w:tab/>
        <w:t>объединения учителей химии;</w:t>
      </w:r>
    </w:p>
    <w:p>
      <w:pPr>
        <w:pStyle w:val="Normal"/>
        <w:ind w:left="4956" w:hanging="4956"/>
        <w:jc w:val="both"/>
        <w:rPr/>
      </w:pPr>
      <w:r>
        <w:rPr/>
        <w:t>Фёдорова Е.В.</w:t>
        <w:tab/>
        <w:t>руководитель методического</w:t>
      </w:r>
    </w:p>
    <w:p>
      <w:pPr>
        <w:pStyle w:val="Normal"/>
        <w:ind w:left="4956" w:hanging="4956"/>
        <w:jc w:val="both"/>
        <w:rPr/>
      </w:pPr>
      <w:r>
        <w:rPr/>
        <w:tab/>
        <w:t>объединения учителей физики;</w:t>
      </w:r>
    </w:p>
    <w:p>
      <w:pPr>
        <w:pStyle w:val="Normal"/>
        <w:ind w:left="4956" w:hanging="4956"/>
        <w:jc w:val="both"/>
        <w:rPr/>
      </w:pPr>
      <w:r>
        <w:rPr/>
        <w:t>Шувалова М.Е.</w:t>
        <w:tab/>
        <w:t>руководитель методического</w:t>
      </w:r>
    </w:p>
    <w:p>
      <w:pPr>
        <w:pStyle w:val="Normal"/>
        <w:ind w:left="4956" w:hanging="4956"/>
        <w:jc w:val="both"/>
        <w:rPr/>
      </w:pPr>
      <w:r>
        <w:rPr/>
        <w:tab/>
        <w:t>объединения учителей начальных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4956" w:hanging="4956"/>
        <w:jc w:val="both"/>
        <w:rPr/>
      </w:pPr>
      <w:r>
        <w:rPr/>
        <w:tab/>
        <w:t>классов</w:t>
      </w:r>
    </w:p>
    <w:p>
      <w:pPr>
        <w:pStyle w:val="Normal"/>
        <w:shd w:val="clear" w:color="auto" w:fill="FFFFFF"/>
        <w:spacing w:lineRule="atLeast" w:line="360"/>
        <w:ind w:left="5387" w:hanging="0"/>
        <w:jc w:val="center"/>
        <w:rPr>
          <w:color w:val="000000"/>
        </w:rPr>
      </w:pPr>
      <w:r>
        <w:rPr>
          <w:color w:val="000000"/>
          <w:sz w:val="24"/>
          <w:szCs w:val="24"/>
        </w:rPr>
        <w:t>Приложение 2</w:t>
      </w:r>
    </w:p>
    <w:p>
      <w:pPr>
        <w:pStyle w:val="Normal"/>
        <w:ind w:left="5387" w:hanging="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Утверждено распоряжением комитета образования АНМР</w:t>
      </w:r>
    </w:p>
    <w:p>
      <w:pPr>
        <w:pStyle w:val="Normal"/>
        <w:shd w:val="clear" w:color="auto" w:fill="FFFFFF"/>
        <w:spacing w:beforeAutospacing="0" w:before="0" w:afterAutospacing="0" w:after="0"/>
        <w:ind w:left="4962" w:hanging="0"/>
        <w:contextualSpacing/>
        <w:jc w:val="center"/>
        <w:textAlignment w:val="baseline"/>
        <w:rPr>
          <w:color w:val="000000"/>
        </w:rPr>
      </w:pPr>
      <w:r>
        <w:rPr>
          <w:color w:val="000000"/>
          <w:sz w:val="24"/>
          <w:szCs w:val="24"/>
        </w:rPr>
        <w:t>24.02.2021 №  27</w:t>
      </w:r>
    </w:p>
    <w:p>
      <w:pPr>
        <w:pStyle w:val="Normal"/>
        <w:jc w:val="right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</w:rPr>
        <w:t xml:space="preserve">Состав жюри ежегодной </w:t>
      </w:r>
      <w:r>
        <w:rPr>
          <w:b/>
          <w:bCs/>
        </w:rPr>
        <w:t>районной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научно-практической конференции учащихся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общеобразовательных организаций</w:t>
      </w:r>
    </w:p>
    <w:p>
      <w:pPr>
        <w:pStyle w:val="Normal"/>
        <w:jc w:val="center"/>
        <w:rPr>
          <w:b/>
          <w:b/>
        </w:rPr>
      </w:pPr>
      <w:r>
        <w:rPr>
          <w:b/>
          <w:bCs/>
        </w:rPr>
        <w:t>Новгородского муниципального района «Первые шаги в науку»</w:t>
      </w:r>
    </w:p>
    <w:p>
      <w:pPr>
        <w:pStyle w:val="ConsPlusTitle"/>
        <w:widowControl/>
        <w:spacing w:lineRule="exact" w:line="240"/>
        <w:ind w:firstLine="142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7"/>
        <w:gridCol w:w="5493"/>
      </w:tblGrid>
      <w:tr>
        <w:trPr/>
        <w:tc>
          <w:tcPr>
            <w:tcW w:w="4077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1.Секция начальных классов</w:t>
            </w:r>
          </w:p>
        </w:tc>
        <w:tc>
          <w:tcPr>
            <w:tcW w:w="5493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Председатель жюри: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Трубина О.Ю., начальник отдела методического сопровождения ОУ МБУ «Центр ОМСО»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Члены жюри: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Зубкова Л.Н., учитель начальных классов МОАУ Пролетарская СОШ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Милеева Л.В., учитель начальных классов МАОУ «Чечулинская СОШ»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Шувалова М.Е., учитель начальных классов МАОУ «Панковская СОШ»</w:t>
            </w:r>
          </w:p>
        </w:tc>
      </w:tr>
      <w:tr>
        <w:trPr/>
        <w:tc>
          <w:tcPr>
            <w:tcW w:w="4077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2.Естественно-научная секция</w:t>
            </w:r>
          </w:p>
        </w:tc>
        <w:tc>
          <w:tcPr>
            <w:tcW w:w="5493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Председатель жюри: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Быковская С.В., профконсультант МБУ «Центр ОМСО».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Члены жюри: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Вяликова М.В., учитель математики МАОУ Пролетарская СОШ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Ведехина Н.А., учитель биологии МАОУ Пролетарская СОШ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Романова Н.С., учитель химии МАОУ Пролетарской СОШ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Фёдорова Е.В., учитель физики МАОУ «Ермолинская ООШ»</w:t>
            </w:r>
          </w:p>
        </w:tc>
      </w:tr>
      <w:tr>
        <w:trPr/>
        <w:tc>
          <w:tcPr>
            <w:tcW w:w="4077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3.Общественно-гуманитарная секция</w:t>
            </w:r>
          </w:p>
        </w:tc>
        <w:tc>
          <w:tcPr>
            <w:tcW w:w="5493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Председатель жюри: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Трубина О.Ю., начальник отдела методического сопровождения ОУ МБУ «Центр ОМСО».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Члены жюри: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Пушкина М.И., учитель русского языка и литературы МАОУ </w:t>
            </w:r>
            <w:bookmarkStart w:id="3" w:name="__DdeLink__819_2882066181"/>
            <w:r>
              <w:rPr>
                <w:szCs w:val="28"/>
              </w:rPr>
              <w:t>«Панковская СОШ»</w:t>
            </w:r>
            <w:bookmarkEnd w:id="3"/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Иксанова Н.В., учитель английского языка МАОУ «Панковская СОШ»</w:t>
            </w:r>
          </w:p>
          <w:p>
            <w:pPr>
              <w:pStyle w:val="Normal"/>
              <w:rPr/>
            </w:pPr>
            <w:r>
              <w:rPr>
                <w:szCs w:val="28"/>
              </w:rPr>
              <w:t>Абрамова Е.В.  учитель истории МАОУ «Новоселицкая СОШ»</w:t>
            </w:r>
          </w:p>
          <w:p>
            <w:pPr>
              <w:pStyle w:val="Normal"/>
              <w:rPr/>
            </w:pPr>
            <w:r>
              <w:rPr>
                <w:szCs w:val="28"/>
              </w:rPr>
              <w:t>Кузьмина С.С., учитель музыки МАОУ «Новоселицкая СОШ»</w:t>
            </w:r>
          </w:p>
        </w:tc>
      </w:tr>
      <w:tr>
        <w:trPr/>
        <w:tc>
          <w:tcPr>
            <w:tcW w:w="4077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4.Информационно-техническая секция</w:t>
            </w:r>
          </w:p>
        </w:tc>
        <w:tc>
          <w:tcPr>
            <w:tcW w:w="5493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Председатель жюри: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Быковская С.В., профконсультант МБУ «Центр ОМСО»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Члены жюри: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Андрианова О.Н., учитель технологии МАОУ «Подберезская СОШ»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Будигина Т.Д., учитель информатики МАОУ «Панковская СОШ»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Орлова Т.А., учитель технологии МАОУ «Чечулинская СОШ»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Каликина Л.П., учитель информатики МАОУ «Трубичинская основная школа»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b/>
          <w:b/>
        </w:rPr>
      </w:pPr>
      <w:r>
        <w:rPr>
          <w:b/>
        </w:rPr>
      </w:r>
    </w:p>
    <w:p>
      <w:pPr>
        <w:pStyle w:val="Caption"/>
        <w:ind w:left="5529" w:hanging="0"/>
        <w:rPr>
          <w:b w:val="false"/>
          <w:b w:val="false"/>
          <w:sz w:val="28"/>
        </w:rPr>
      </w:pPr>
      <w:r>
        <w:rPr>
          <w:b w:val="false"/>
          <w:bCs w:val="false"/>
          <w:sz w:val="24"/>
          <w:szCs w:val="24"/>
        </w:rPr>
        <w:t>Утверждено р</w:t>
      </w:r>
      <w:r>
        <w:rPr>
          <w:b w:val="false"/>
          <w:sz w:val="24"/>
          <w:szCs w:val="24"/>
        </w:rPr>
        <w:t xml:space="preserve">аспоряжением комитета образования АНМР </w:t>
      </w:r>
    </w:p>
    <w:p>
      <w:pPr>
        <w:pStyle w:val="Normal"/>
        <w:shd w:val="clear" w:color="auto" w:fill="FFFFFF"/>
        <w:spacing w:lineRule="exact" w:line="240" w:beforeAutospacing="0" w:before="0" w:afterAutospacing="0" w:after="0"/>
        <w:ind w:firstLine="708"/>
        <w:contextualSpacing/>
        <w:jc w:val="both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color w:val="000000"/>
          <w:sz w:val="24"/>
          <w:szCs w:val="24"/>
        </w:rPr>
        <w:t>05.02.2015 № 20</w:t>
      </w:r>
    </w:p>
    <w:p>
      <w:pPr>
        <w:pStyle w:val="Caption"/>
        <w:rPr/>
      </w:pPr>
      <w:r>
        <w:rPr/>
      </w:r>
    </w:p>
    <w:p>
      <w:pPr>
        <w:pStyle w:val="Caption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о научно-практической конференции учащихся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«Первые шаги в науку»</w:t>
      </w:r>
    </w:p>
    <w:p>
      <w:pPr>
        <w:pStyle w:val="Normal"/>
        <w:numPr>
          <w:ilvl w:val="0"/>
          <w:numId w:val="1"/>
        </w:numPr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Общие положения</w:t>
      </w:r>
    </w:p>
    <w:p>
      <w:pPr>
        <w:pStyle w:val="Normal"/>
        <w:ind w:firstLine="360"/>
        <w:jc w:val="both"/>
        <w:rPr>
          <w:b/>
          <w:b/>
          <w:bCs/>
          <w:szCs w:val="28"/>
        </w:rPr>
      </w:pPr>
      <w:r>
        <w:rPr>
          <w:szCs w:val="28"/>
        </w:rPr>
        <w:t xml:space="preserve">Настоящее Положение определяет статус, цели и задачи районной научно-практической конференции </w:t>
      </w:r>
      <w:r>
        <w:rPr>
          <w:b/>
          <w:bCs/>
          <w:szCs w:val="28"/>
        </w:rPr>
        <w:t>«Первые шаги в науку»</w:t>
      </w:r>
      <w:r>
        <w:rPr>
          <w:szCs w:val="28"/>
        </w:rPr>
        <w:t xml:space="preserve"> (далее конференция, РНПК), порядок ее проведения и финансирования,</w:t>
      </w:r>
      <w:r>
        <w:rPr>
          <w:color w:val="000000"/>
          <w:szCs w:val="28"/>
        </w:rPr>
        <w:t xml:space="preserve"> организационно-методическое обеспечение, порядок участия и определение победителей и призеров</w:t>
      </w:r>
      <w:r>
        <w:rPr>
          <w:szCs w:val="28"/>
        </w:rPr>
        <w:t>.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и задачи конференции</w:t>
      </w:r>
    </w:p>
    <w:p>
      <w:pPr>
        <w:pStyle w:val="Style18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 Конференция проводится в целях выявления, развития и поддержки талантливых детей и молодежи.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2.2. Задачами РНПК являются:</w:t>
      </w:r>
    </w:p>
    <w:p>
      <w:pPr>
        <w:pStyle w:val="Style18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учащихся к поисковой, учебно-исследовательской деятельности в различных областях науки, техники, культуры;</w:t>
      </w:r>
    </w:p>
    <w:p>
      <w:pPr>
        <w:pStyle w:val="Style18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научных знаний;</w:t>
      </w:r>
    </w:p>
    <w:p>
      <w:pPr>
        <w:pStyle w:val="Style18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признание результатов ученической исследовательской деятельности;</w:t>
      </w:r>
    </w:p>
    <w:p>
      <w:pPr>
        <w:pStyle w:val="Style18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руководству исследовательской работой учащихся, творческих педагогов школ Новгородского муниципального района;</w:t>
      </w:r>
    </w:p>
    <w:p>
      <w:pPr>
        <w:pStyle w:val="Style18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трансляция опыта работы образовательных учреждений с талантливыми детьми;</w:t>
      </w:r>
    </w:p>
    <w:p>
      <w:pPr>
        <w:pStyle w:val="Style18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практику работы образовательных учреждений эффективных форм и методов организации учебного процесса, современных технологий, направленных на развитие интеллектуального потенциала обучающихся.</w:t>
      </w:r>
    </w:p>
    <w:p>
      <w:pPr>
        <w:pStyle w:val="Style18"/>
        <w:numPr>
          <w:ilvl w:val="0"/>
          <w:numId w:val="1"/>
        </w:numPr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конференции</w:t>
      </w:r>
    </w:p>
    <w:p>
      <w:pPr>
        <w:pStyle w:val="Style18"/>
        <w:spacing w:before="0" w:after="0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3.1. В конференции принимают участие учащиеся общеобразовательных учреждений, обучающиеся объединений дополнительного образования МАУ ДОД Центра внешкольной работы трех возрастных категорий:</w:t>
      </w:r>
    </w:p>
    <w:p>
      <w:pPr>
        <w:pStyle w:val="Style18"/>
        <w:numPr>
          <w:ilvl w:val="0"/>
          <w:numId w:val="2"/>
        </w:numPr>
        <w:spacing w:before="0" w:after="0"/>
        <w:ind w:left="709" w:hanging="36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начальных классов</w:t>
      </w:r>
    </w:p>
    <w:p>
      <w:pPr>
        <w:pStyle w:val="Style18"/>
        <w:numPr>
          <w:ilvl w:val="0"/>
          <w:numId w:val="2"/>
        </w:numPr>
        <w:spacing w:before="0" w:after="0"/>
        <w:ind w:left="709" w:hanging="36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5-8 классов</w:t>
      </w:r>
    </w:p>
    <w:p>
      <w:pPr>
        <w:pStyle w:val="Style18"/>
        <w:numPr>
          <w:ilvl w:val="0"/>
          <w:numId w:val="2"/>
        </w:numPr>
        <w:spacing w:before="0" w:after="0"/>
        <w:ind w:left="709" w:hanging="36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9-11 классов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Этапы и сроки проведения конференции</w:t>
      </w:r>
    </w:p>
    <w:p>
      <w:pPr>
        <w:pStyle w:val="Style18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 Конференция проводится в три этапа:</w:t>
      </w:r>
    </w:p>
    <w:p>
      <w:pPr>
        <w:pStyle w:val="Normal"/>
        <w:ind w:firstLine="426"/>
        <w:jc w:val="both"/>
        <w:rPr/>
      </w:pPr>
      <w:r>
        <w:rPr>
          <w:b/>
          <w:bCs/>
          <w:szCs w:val="28"/>
        </w:rPr>
        <w:t>Первый этап</w:t>
      </w:r>
      <w:r>
        <w:rPr>
          <w:szCs w:val="28"/>
        </w:rPr>
        <w:t xml:space="preserve"> – школьный, внутри общеобразовательного учреждения – работы учащихся оцениваются комиссией учреждения на основе критериев оценки научно-исследовательских работ </w:t>
      </w:r>
      <w:r>
        <w:rPr>
          <w:b/>
          <w:bCs/>
          <w:szCs w:val="28"/>
        </w:rPr>
        <w:t>(сентябрь-февраль текущего учебного года)</w:t>
      </w:r>
      <w:r>
        <w:rPr>
          <w:szCs w:val="28"/>
        </w:rPr>
        <w:t>. Допускается совместное проведение первого этапа несколькими общеобразовательными учреждениями.</w:t>
      </w:r>
      <w:r>
        <w:rPr>
          <w:b/>
          <w:bCs/>
          <w:szCs w:val="28"/>
        </w:rPr>
        <w:t xml:space="preserve"> </w:t>
      </w:r>
    </w:p>
    <w:p>
      <w:pPr>
        <w:pStyle w:val="Normal"/>
        <w:ind w:firstLine="426"/>
        <w:jc w:val="both"/>
        <w:rPr/>
      </w:pPr>
      <w:r>
        <w:rPr>
          <w:b/>
          <w:bCs/>
          <w:szCs w:val="28"/>
        </w:rPr>
        <w:t>Второй этап</w:t>
      </w:r>
      <w:r>
        <w:rPr>
          <w:szCs w:val="28"/>
        </w:rPr>
        <w:t xml:space="preserve"> – заочный (муниципальный) – к участию в муниципальном заочном этапе допускаются победители и призеры подготовительного этапа </w:t>
      </w:r>
      <w:r>
        <w:rPr>
          <w:b/>
          <w:bCs/>
          <w:szCs w:val="28"/>
        </w:rPr>
        <w:t>(3-я неделя марта текущего учебного года)</w:t>
      </w:r>
      <w:r>
        <w:rPr>
          <w:szCs w:val="28"/>
        </w:rPr>
        <w:t xml:space="preserve">. </w:t>
      </w:r>
    </w:p>
    <w:p>
      <w:pPr>
        <w:pStyle w:val="Normal"/>
        <w:ind w:firstLine="426"/>
        <w:jc w:val="both"/>
        <w:rPr/>
      </w:pPr>
      <w:r>
        <w:rPr>
          <w:b/>
          <w:bCs/>
          <w:szCs w:val="28"/>
        </w:rPr>
        <w:t>Третий этап</w:t>
      </w:r>
      <w:r>
        <w:rPr>
          <w:szCs w:val="28"/>
        </w:rPr>
        <w:t xml:space="preserve"> – очный (муниципальный) – защита исследовательских работ </w:t>
      </w:r>
      <w:r>
        <w:rPr>
          <w:b/>
          <w:bCs/>
          <w:szCs w:val="28"/>
        </w:rPr>
        <w:t>(1 неделя апреля текущего учебного года)</w:t>
      </w:r>
      <w:r>
        <w:rPr>
          <w:szCs w:val="28"/>
        </w:rPr>
        <w:t xml:space="preserve">. 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Руководство конференцией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5.1. Руководство конференцией осуществляет организационный комитет (далее - оргкомитет), в состав которого входят: комитет образования Администрации Новгородского муниципального района, МБУ «Центр ОМСО», МАУ ДОД Центр внешкольной работы.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5.2. Оргкомитет проводит работу по подготовке и проведению конференции, формирует экспертные комиссии по секциям, утверждает программу, протоколы экспертных комиссий, перечень предметных секций, устанавливает регламент работы секций, решает другие вопросы по организации работы конференции.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5.3. Экспертные комиссии проводят экспертизу работ, представленных на заочный этап конференции, и оценку публичной защиты на очном этапе в соответствии с критериями, определяют победителей и призеров конференции на каждой секции.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 xml:space="preserve">5.4. В состав экспертных комиссий не могут входить работники, являющиеся научными руководителями участников конференции. </w:t>
      </w:r>
    </w:p>
    <w:p>
      <w:pPr>
        <w:pStyle w:val="Style18"/>
        <w:spacing w:before="0" w:after="0"/>
        <w:ind w:left="36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Порядок проведения конференции.</w:t>
      </w:r>
    </w:p>
    <w:p>
      <w:pPr>
        <w:pStyle w:val="Normal"/>
        <w:ind w:firstLine="360"/>
        <w:jc w:val="both"/>
        <w:rPr>
          <w:szCs w:val="28"/>
        </w:rPr>
      </w:pPr>
      <w:r>
        <w:rPr>
          <w:szCs w:val="28"/>
        </w:rPr>
        <w:t>6.1. На конференции предусматривается работа секций по следующим направлениям основной и средней школы:</w:t>
      </w:r>
    </w:p>
    <w:p>
      <w:pPr>
        <w:pStyle w:val="Normal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общественно-гуманитарное</w:t>
      </w:r>
    </w:p>
    <w:p>
      <w:pPr>
        <w:pStyle w:val="Normal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естественнонаучное</w:t>
      </w:r>
    </w:p>
    <w:p>
      <w:pPr>
        <w:pStyle w:val="Normal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информационно-техническое.</w:t>
      </w:r>
    </w:p>
    <w:p>
      <w:pPr>
        <w:pStyle w:val="Normal"/>
        <w:ind w:firstLine="360"/>
        <w:jc w:val="both"/>
        <w:rPr>
          <w:szCs w:val="28"/>
        </w:rPr>
      </w:pPr>
      <w:r>
        <w:rPr>
          <w:szCs w:val="28"/>
        </w:rPr>
        <w:t>Для начальной школы:</w:t>
      </w:r>
    </w:p>
    <w:p>
      <w:pPr>
        <w:pStyle w:val="Normal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математика</w:t>
      </w:r>
    </w:p>
    <w:p>
      <w:pPr>
        <w:pStyle w:val="Normal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филология</w:t>
      </w:r>
    </w:p>
    <w:p>
      <w:pPr>
        <w:pStyle w:val="Normal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окружающий мир</w:t>
      </w:r>
    </w:p>
    <w:p>
      <w:pPr>
        <w:pStyle w:val="Normal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искусство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 xml:space="preserve">Примерный перечень направлений представлен в приложении №1 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6.3. Количество и названия секций на РНПК определяются исходя из заявок и тематики, представленных на конференцию работ.</w:t>
      </w:r>
    </w:p>
    <w:p>
      <w:pPr>
        <w:pStyle w:val="Normal"/>
        <w:ind w:firstLine="426"/>
        <w:jc w:val="both"/>
        <w:rPr/>
      </w:pPr>
      <w:r>
        <w:rPr>
          <w:szCs w:val="28"/>
        </w:rPr>
        <w:t>6.2. Для участия в конференции  в оргкомитет направляется:</w:t>
      </w:r>
    </w:p>
    <w:p>
      <w:pPr>
        <w:pStyle w:val="Normal"/>
        <w:numPr>
          <w:ilvl w:val="0"/>
          <w:numId w:val="4"/>
        </w:numPr>
        <w:ind w:left="0" w:firstLine="360"/>
        <w:jc w:val="both"/>
        <w:rPr>
          <w:szCs w:val="28"/>
        </w:rPr>
      </w:pPr>
      <w:r>
        <w:rPr>
          <w:szCs w:val="28"/>
        </w:rPr>
        <w:t>Заявка на участие в конференции, заверенная подписью руководителя и печатью образовательного учреждения (приложение №2).</w:t>
      </w:r>
    </w:p>
    <w:p>
      <w:pPr>
        <w:pStyle w:val="Normal"/>
        <w:numPr>
          <w:ilvl w:val="0"/>
          <w:numId w:val="4"/>
        </w:numPr>
        <w:ind w:left="0" w:firstLine="360"/>
        <w:jc w:val="both"/>
        <w:rPr>
          <w:szCs w:val="28"/>
        </w:rPr>
      </w:pPr>
      <w:r>
        <w:rPr>
          <w:szCs w:val="28"/>
        </w:rPr>
        <w:t>Исследовательская работа, оформленная в соответствии с требованиями (приложение №3).</w:t>
      </w:r>
    </w:p>
    <w:p>
      <w:pPr>
        <w:pStyle w:val="Normal"/>
        <w:numPr>
          <w:ilvl w:val="0"/>
          <w:numId w:val="4"/>
        </w:numPr>
        <w:ind w:left="0" w:firstLine="360"/>
        <w:jc w:val="both"/>
        <w:rPr>
          <w:szCs w:val="28"/>
        </w:rPr>
      </w:pPr>
      <w:r>
        <w:rPr>
          <w:szCs w:val="28"/>
        </w:rPr>
        <w:t>Тезисы работы для возможной публикации на электронном носителе.</w:t>
      </w:r>
    </w:p>
    <w:p>
      <w:pPr>
        <w:pStyle w:val="Normal"/>
        <w:ind w:firstLine="360"/>
        <w:jc w:val="both"/>
        <w:rPr>
          <w:szCs w:val="28"/>
        </w:rPr>
      </w:pPr>
      <w:r>
        <w:rPr>
          <w:szCs w:val="28"/>
        </w:rPr>
        <w:t>6.3. Для участия допускаются работы, имеющие не более двух соавторов. Работы по одной и той же теме, написанные под руководством одного научного руководителя участвовавшие в научно-исследовательских конкурсных мероприятиях и конференциях прошлых лет, без развития содержания исследовательской работы, к участию в конференции не допускаются.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6.4. В случае представления работы с нарушением настоящего Положения оргкомитет имеет право отклонить ее от рассмотрения и участия.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6.6. Все поступившие работы оргкомитет направляет в экспертные комиссии, которые осуществляют экспертизу в соответствии с критериями оценки исследовательских работ (приложение №4).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 xml:space="preserve">6.7. Авторы работ, допущенные к третьему (очному) этапу, выступают с защитой результатов собственной исследовательской деятельности на пленарных и секционных заседаниях конференции. 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 xml:space="preserve">6.8. Регламент выступления во время публичной защиты – </w:t>
      </w:r>
      <w:r>
        <w:rPr>
          <w:b/>
          <w:bCs/>
          <w:szCs w:val="28"/>
        </w:rPr>
        <w:t>не более 7 мин</w:t>
      </w:r>
      <w:r>
        <w:rPr>
          <w:szCs w:val="28"/>
        </w:rPr>
        <w:t xml:space="preserve">; дискуссия по окончании выступления – </w:t>
      </w:r>
      <w:r>
        <w:rPr>
          <w:b/>
          <w:bCs/>
          <w:szCs w:val="28"/>
        </w:rPr>
        <w:t>не более 5 минут</w:t>
      </w:r>
      <w:r>
        <w:rPr>
          <w:szCs w:val="28"/>
        </w:rPr>
        <w:t xml:space="preserve">. 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6.9. Участники конференции должны иметь при себе свой экземпляр текста исследовательской работы и заранее провести проверку электронного носителя с презентацией.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6.10. Все материалы, направленные в оргкомитет, не возвращаются. Авторам работ и участникам конференции не передаются протоколы жюри, оценочные листы.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6.11. Замечания, вопросы, предложения по работе предметных секций рассматриваются в рамках работы секции в день защиты.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  <w:lang w:val="en-US"/>
        </w:rPr>
        <w:t>VII</w:t>
      </w:r>
      <w:r>
        <w:rPr>
          <w:b/>
          <w:bCs/>
          <w:szCs w:val="28"/>
        </w:rPr>
        <w:t>. Подведение итогов конференции и награждение победителей.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 xml:space="preserve">7.1. Победители и призеры конференции определяются на каждой предметной секции в каждой возрастной категории на основании протоколов экспертных комиссий и награждаются дипломами </w:t>
      </w:r>
      <w:r>
        <w:rPr>
          <w:szCs w:val="28"/>
          <w:lang w:val="en-US"/>
        </w:rPr>
        <w:t>I</w:t>
      </w:r>
      <w:r>
        <w:rPr>
          <w:szCs w:val="28"/>
        </w:rPr>
        <w:t xml:space="preserve">, </w:t>
      </w:r>
      <w:r>
        <w:rPr>
          <w:szCs w:val="28"/>
          <w:lang w:val="en-US"/>
        </w:rPr>
        <w:t>II</w:t>
      </w:r>
      <w:r>
        <w:rPr>
          <w:szCs w:val="28"/>
        </w:rPr>
        <w:t xml:space="preserve"> и </w:t>
      </w:r>
      <w:r>
        <w:rPr>
          <w:szCs w:val="28"/>
          <w:lang w:val="en-US"/>
        </w:rPr>
        <w:t>III</w:t>
      </w:r>
      <w:r>
        <w:rPr>
          <w:szCs w:val="28"/>
        </w:rPr>
        <w:t xml:space="preserve"> степени и призами. Все участники конференции получают сертификат участника.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7.2. Оргкомитет имеет право учредить по представлению экспертных комиссий поощрительные грамоты участникам конференции за оригинальные работы.</w:t>
      </w:r>
    </w:p>
    <w:p>
      <w:pPr>
        <w:pStyle w:val="Normal"/>
        <w:ind w:firstLine="426"/>
        <w:jc w:val="both"/>
        <w:rPr/>
      </w:pPr>
      <w:r>
        <w:rPr>
          <w:szCs w:val="28"/>
        </w:rPr>
        <w:t>7.3. По итогам конференции издается приказ Комитета образования Новгородского муниципального района.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  <w:lang w:val="en-US"/>
        </w:rPr>
        <w:t>VIII</w:t>
      </w:r>
      <w:r>
        <w:rPr>
          <w:b/>
          <w:bCs/>
          <w:szCs w:val="28"/>
        </w:rPr>
        <w:t>. Финансовое обеспечение конференции.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8.1. Финансовое обеспечение первого (подготовительного) этапа конференции осуществляется за счет средств образовательного учреждения, привлеченных средств.</w:t>
      </w:r>
    </w:p>
    <w:p>
      <w:pPr>
        <w:pStyle w:val="Style18"/>
        <w:spacing w:before="0" w:after="0"/>
        <w:ind w:firstLine="426"/>
        <w:jc w:val="both"/>
        <w:rPr>
          <w:rStyle w:val="21"/>
          <w:b w:val="false"/>
          <w:b w:val="false"/>
          <w:bCs w:val="false"/>
          <w:highlight w:val="white"/>
        </w:rPr>
      </w:pPr>
      <w:r>
        <w:rPr>
          <w:sz w:val="28"/>
          <w:szCs w:val="28"/>
        </w:rPr>
        <w:t xml:space="preserve">8.2. Финансирование второго и третьего этапа конференции осуществляется за счет средств, выделенных по </w:t>
      </w:r>
      <w:r>
        <w:rPr>
          <w:rStyle w:val="Style16"/>
          <w:sz w:val="28"/>
          <w:szCs w:val="28"/>
        </w:rPr>
        <w:t xml:space="preserve">муниципальной программе </w:t>
      </w:r>
      <w:r>
        <w:rPr>
          <w:rStyle w:val="21"/>
          <w:b w:val="false"/>
          <w:bCs w:val="false"/>
        </w:rPr>
        <w:t>«Развитие образования и молодежной политики в Новгородском муни</w:t>
        <w:softHyphen/>
        <w:t xml:space="preserve">ципальном </w:t>
      </w:r>
    </w:p>
    <w:p>
      <w:pPr>
        <w:pStyle w:val="Normal"/>
        <w:ind w:firstLine="426"/>
        <w:jc w:val="both"/>
        <w:rPr/>
      </w:pPr>
      <w:r>
        <w:rPr>
          <w:rStyle w:val="21"/>
          <w:b w:val="false"/>
          <w:bCs w:val="false"/>
        </w:rPr>
        <w:t xml:space="preserve">районе на 2014-2020 годы», утверждённой постановлением Администрации Новгородского муниципального района </w:t>
      </w:r>
      <w:r>
        <w:rPr/>
        <w:t xml:space="preserve">№ 516 от 26.12.2013. </w:t>
      </w:r>
    </w:p>
    <w:p>
      <w:pPr>
        <w:pStyle w:val="Normal"/>
        <w:ind w:firstLine="426"/>
        <w:jc w:val="both"/>
        <w:rPr/>
      </w:pPr>
      <w:r>
        <w:rPr>
          <w:szCs w:val="28"/>
        </w:rPr>
        <w:t>8.3. Расходы, связанные с оплатой проезда и питания участников очного тура третьего этапа конференции и сопровождающих их лиц несут направляющие образовательные организации.</w:t>
      </w:r>
    </w:p>
    <w:p>
      <w:pPr>
        <w:pStyle w:val="NoSpacing"/>
        <w:ind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ind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ind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right"/>
        <w:rPr>
          <w:bCs/>
          <w:szCs w:val="24"/>
        </w:rPr>
      </w:pPr>
      <w:r>
        <w:rPr>
          <w:bCs/>
          <w:sz w:val="24"/>
          <w:szCs w:val="24"/>
        </w:rPr>
        <w:t>Приложение № 1</w:t>
      </w:r>
    </w:p>
    <w:p>
      <w:pPr>
        <w:pStyle w:val="NoSpacing"/>
        <w:jc w:val="right"/>
        <w:rPr>
          <w:szCs w:val="24"/>
        </w:rPr>
      </w:pPr>
      <w:r>
        <w:rPr>
          <w:sz w:val="24"/>
          <w:szCs w:val="24"/>
        </w:rPr>
        <w:t>к Положению о районной</w:t>
      </w:r>
    </w:p>
    <w:p>
      <w:pPr>
        <w:pStyle w:val="NoSpacing"/>
        <w:jc w:val="right"/>
        <w:rPr>
          <w:szCs w:val="24"/>
        </w:rPr>
      </w:pPr>
      <w:r>
        <w:rPr>
          <w:sz w:val="24"/>
          <w:szCs w:val="24"/>
        </w:rPr>
        <w:t xml:space="preserve">научно-практической </w:t>
      </w:r>
    </w:p>
    <w:p>
      <w:pPr>
        <w:pStyle w:val="NoSpacing"/>
        <w:jc w:val="right"/>
        <w:rPr>
          <w:szCs w:val="24"/>
        </w:rPr>
      </w:pPr>
      <w:r>
        <w:rPr>
          <w:sz w:val="24"/>
          <w:szCs w:val="24"/>
        </w:rPr>
        <w:t>конференции учащихся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Примерный перечень направлений исследования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06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53"/>
        <w:gridCol w:w="2552"/>
      </w:tblGrid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Направление исследования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Класс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6-11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7-11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Астрономия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9-11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Химия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8-11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Экология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8-11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6-11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7-11 класс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cyan"/>
              </w:rPr>
            </w:pPr>
            <w:r>
              <w:rPr/>
              <w:t>Экономика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9-11классы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8-11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Право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9-11 классы</w:t>
            </w:r>
          </w:p>
        </w:tc>
      </w:tr>
      <w:tr>
        <w:trPr>
          <w:trHeight w:val="276" w:hRule="atLeast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2-11 классы</w:t>
            </w:r>
          </w:p>
        </w:tc>
      </w:tr>
      <w:tr>
        <w:trPr>
          <w:trHeight w:val="276" w:hRule="atLeast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2-11 класс</w:t>
            </w:r>
          </w:p>
        </w:tc>
      </w:tr>
      <w:tr>
        <w:trPr>
          <w:trHeight w:val="276" w:hRule="atLeast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5-11 класс</w:t>
            </w:r>
          </w:p>
        </w:tc>
      </w:tr>
      <w:tr>
        <w:trPr>
          <w:trHeight w:val="276" w:hRule="atLeast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Искусство (музыка, ИЗО, МХК)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2-11 класс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1"/>
        <w:jc w:val="right"/>
        <w:rPr>
          <w:b w:val="false"/>
          <w:b w:val="false"/>
          <w:szCs w:val="24"/>
        </w:rPr>
      </w:pPr>
      <w:r>
        <w:rPr>
          <w:b w:val="false"/>
          <w:szCs w:val="24"/>
        </w:rPr>
        <w:t>Приложение № 2</w:t>
      </w:r>
    </w:p>
    <w:p>
      <w:pPr>
        <w:pStyle w:val="Normal"/>
        <w:jc w:val="right"/>
        <w:rPr/>
      </w:pPr>
      <w:r>
        <w:rPr/>
        <w:t>к Положению о районной</w:t>
      </w:r>
    </w:p>
    <w:p>
      <w:pPr>
        <w:pStyle w:val="Normal"/>
        <w:jc w:val="right"/>
        <w:rPr/>
      </w:pPr>
      <w:r>
        <w:rPr/>
        <w:t xml:space="preserve">научно-практической </w:t>
      </w:r>
    </w:p>
    <w:p>
      <w:pPr>
        <w:pStyle w:val="Normal"/>
        <w:jc w:val="right"/>
        <w:rPr/>
      </w:pPr>
      <w:r>
        <w:rPr/>
        <w:t>конференции учащихся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Cs w:val="22"/>
        </w:rPr>
      </w:pPr>
      <w:r>
        <w:rPr>
          <w:b/>
          <w:bCs/>
          <w:szCs w:val="22"/>
        </w:rPr>
        <w:t xml:space="preserve">Заявка </w:t>
      </w:r>
    </w:p>
    <w:p>
      <w:pPr>
        <w:pStyle w:val="Normal"/>
        <w:jc w:val="center"/>
        <w:rPr>
          <w:b/>
          <w:b/>
          <w:bCs/>
          <w:szCs w:val="22"/>
        </w:rPr>
      </w:pPr>
      <w:r>
        <w:rPr>
          <w:b/>
          <w:bCs/>
          <w:szCs w:val="22"/>
        </w:rPr>
        <w:t>на участие в районной научно-практической конференции учащихся «Первые шаги в науку»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полное название образовательного учреждения в соответствии с Уставом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571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33"/>
        <w:gridCol w:w="2044"/>
        <w:gridCol w:w="1324"/>
        <w:gridCol w:w="1336"/>
        <w:gridCol w:w="1321"/>
        <w:gridCol w:w="1414"/>
        <w:gridCol w:w="1498"/>
      </w:tblGrid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Ф.И.О. участника (полностью)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Класс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Секция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Техническое оснащение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(для защиты работ)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Ф.И.О. и должность научного руководителя (полностью)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shd w:fill="FFFFFF" w:val="clear"/>
        </w:rPr>
        <w:t xml:space="preserve">Согласие родителей на участие в районной научно-практической конференции учащихся «Первые шаги в науку» и внесение сведений, указанных в положении и приложениях </w:t>
      </w:r>
      <w:r>
        <w:rPr>
          <w:szCs w:val="28"/>
        </w:rPr>
        <w:t xml:space="preserve">о научно-практической конференции учащихся «Первые шаги в науку» </w:t>
      </w:r>
      <w:r>
        <w:rPr>
          <w:color w:val="000000"/>
          <w:szCs w:val="28"/>
          <w:shd w:fill="FFFFFF" w:val="clear"/>
        </w:rPr>
        <w:t>в базу данных об участниках конференции и использование в некоммерческих целях для размещения победителей в сети Интернет, буклетах получено.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  <w:t>Руководитель учреждения</w:t>
      </w:r>
    </w:p>
    <w:p>
      <w:pPr>
        <w:pStyle w:val="Normal"/>
        <w:rPr/>
      </w:pPr>
      <w:r>
        <w:rPr>
          <w:szCs w:val="28"/>
        </w:rPr>
        <w:tab/>
        <w:tab/>
        <w:tab/>
        <w:tab/>
        <w:tab/>
        <w:tab/>
      </w:r>
      <w:r>
        <w:rPr/>
        <w:t>подпись</w:t>
        <w:tab/>
        <w:tab/>
        <w:t>расшифровка подписи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1"/>
        <w:ind w:left="720" w:hanging="0"/>
        <w:jc w:val="right"/>
        <w:rPr>
          <w:b w:val="false"/>
          <w:b w:val="false"/>
          <w:szCs w:val="28"/>
        </w:rPr>
      </w:pPr>
      <w:r>
        <w:rPr>
          <w:b w:val="false"/>
          <w:szCs w:val="28"/>
        </w:rPr>
        <w:t>Приложение № 3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к Положению о районной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научно-практической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конференции учащихся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ТРЕБОВАНИЯ</w:t>
      </w:r>
    </w:p>
    <w:p>
      <w:pPr>
        <w:pStyle w:val="Normal"/>
        <w:jc w:val="center"/>
        <w:rPr>
          <w:b/>
          <w:b/>
          <w:bCs/>
          <w:szCs w:val="22"/>
        </w:rPr>
      </w:pPr>
      <w:r>
        <w:rPr>
          <w:b/>
          <w:bCs/>
          <w:szCs w:val="28"/>
        </w:rPr>
        <w:t xml:space="preserve">к исследовательской работе участника </w:t>
      </w:r>
      <w:r>
        <w:rPr>
          <w:b/>
          <w:bCs/>
          <w:szCs w:val="22"/>
        </w:rPr>
        <w:t>районной научно-практической конференции учащихся «Первые шаги в науку»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b/>
          <w:b/>
          <w:bCs/>
          <w:szCs w:val="28"/>
        </w:rPr>
      </w:pPr>
      <w:r>
        <w:rPr>
          <w:b/>
          <w:bCs/>
          <w:szCs w:val="28"/>
        </w:rPr>
        <w:t>Структура учебно-исследовательской работы.</w:t>
      </w:r>
    </w:p>
    <w:p>
      <w:pPr>
        <w:pStyle w:val="BodyText2"/>
        <w:spacing w:lineRule="auto" w:line="276"/>
        <w:ind w:firstLine="360"/>
        <w:rPr>
          <w:sz w:val="28"/>
          <w:szCs w:val="28"/>
        </w:rPr>
      </w:pPr>
      <w:r>
        <w:rPr>
          <w:sz w:val="28"/>
          <w:szCs w:val="28"/>
        </w:rPr>
        <w:t>Работа, представленная на экспертизу районной учебно-исследовательской конференции «Первые шаги в науку», должна иметь следующую структуру:</w:t>
      </w:r>
    </w:p>
    <w:p>
      <w:pPr>
        <w:pStyle w:val="BodyText2"/>
        <w:numPr>
          <w:ilvl w:val="0"/>
          <w:numId w:val="9"/>
        </w:numPr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>
      <w:pPr>
        <w:pStyle w:val="BodyText2"/>
        <w:numPr>
          <w:ilvl w:val="0"/>
          <w:numId w:val="9"/>
        </w:numPr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Оглавление;</w:t>
      </w:r>
    </w:p>
    <w:p>
      <w:pPr>
        <w:pStyle w:val="BodyText2"/>
        <w:numPr>
          <w:ilvl w:val="0"/>
          <w:numId w:val="9"/>
        </w:numPr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>
      <w:pPr>
        <w:pStyle w:val="BodyText2"/>
        <w:numPr>
          <w:ilvl w:val="0"/>
          <w:numId w:val="9"/>
        </w:numPr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часть;</w:t>
      </w:r>
    </w:p>
    <w:p>
      <w:pPr>
        <w:pStyle w:val="BodyText2"/>
        <w:numPr>
          <w:ilvl w:val="0"/>
          <w:numId w:val="9"/>
        </w:numPr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>
      <w:pPr>
        <w:pStyle w:val="BodyText2"/>
        <w:numPr>
          <w:ilvl w:val="0"/>
          <w:numId w:val="9"/>
        </w:numPr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список;</w:t>
      </w:r>
    </w:p>
    <w:p>
      <w:pPr>
        <w:pStyle w:val="BodyText2"/>
        <w:numPr>
          <w:ilvl w:val="0"/>
          <w:numId w:val="9"/>
        </w:numPr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>
      <w:pPr>
        <w:pStyle w:val="BodyText2"/>
        <w:numPr>
          <w:ilvl w:val="1"/>
          <w:numId w:val="8"/>
        </w:numPr>
        <w:tabs>
          <w:tab w:val="clear" w:pos="708"/>
        </w:tabs>
        <w:spacing w:lineRule="auto" w:line="276"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является 1-ой страницей работы. Титульный лист не нумеруется. Содержит наименование конференции, направление работы (исследования), тему работы, сведения об авторе (Ф.И.О., класс, образовательное учреждение (в соответствии с Уставом), населенный пункт, сведения о научном руководителе (Ф.И.О., должность, место работы), место и год проведения конференции (образец оформления титульного листа прилагается).</w:t>
      </w:r>
    </w:p>
    <w:p>
      <w:pPr>
        <w:pStyle w:val="BodyText2"/>
        <w:numPr>
          <w:ilvl w:val="1"/>
          <w:numId w:val="8"/>
        </w:numPr>
        <w:tabs>
          <w:tab w:val="clear" w:pos="708"/>
          <w:tab w:val="left" w:pos="0" w:leader="none"/>
        </w:tabs>
        <w:spacing w:lineRule="auto" w:line="276"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оглавлении указываются основные разделы работы (введение, названия глав и параграфов, заключение, библиографический список, названия приложений) с указанием страниц.</w:t>
      </w:r>
    </w:p>
    <w:p>
      <w:pPr>
        <w:pStyle w:val="BodyText2"/>
        <w:numPr>
          <w:ilvl w:val="1"/>
          <w:numId w:val="8"/>
        </w:numPr>
        <w:tabs>
          <w:tab w:val="clear" w:pos="708"/>
          <w:tab w:val="left" w:pos="0" w:leader="none"/>
        </w:tabs>
        <w:spacing w:lineRule="auto" w:line="276"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кратко формулируется проблема, определяются цели и задачи работы, указывается предмет и объект исследования, обосновываются методы исследования, определяется значимость полученных результатов, делается обзор используемой литературы.</w:t>
      </w:r>
    </w:p>
    <w:p>
      <w:pPr>
        <w:pStyle w:val="BodyText2"/>
        <w:numPr>
          <w:ilvl w:val="1"/>
          <w:numId w:val="8"/>
        </w:numPr>
        <w:spacing w:lineRule="auto" w:line="276"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содержится информация, собранная 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Основная часть делится на главы и (или) параграфы.</w:t>
      </w:r>
    </w:p>
    <w:p>
      <w:pPr>
        <w:pStyle w:val="BodyText2"/>
        <w:numPr>
          <w:ilvl w:val="1"/>
          <w:numId w:val="8"/>
        </w:numPr>
        <w:tabs>
          <w:tab w:val="clear" w:pos="708"/>
          <w:tab w:val="left" w:pos="0" w:leader="none"/>
        </w:tabs>
        <w:spacing w:lineRule="auto" w:line="276"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лаконично формулируются основные выводы, 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исследования.</w:t>
      </w:r>
    </w:p>
    <w:p>
      <w:pPr>
        <w:pStyle w:val="BodyText2"/>
        <w:numPr>
          <w:ilvl w:val="1"/>
          <w:numId w:val="8"/>
        </w:numPr>
        <w:tabs>
          <w:tab w:val="clear" w:pos="708"/>
          <w:tab w:val="left" w:pos="0" w:leader="none"/>
        </w:tabs>
        <w:spacing w:lineRule="auto" w:line="276"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библиографический список заносятся публикации, издания и источники, которые использовались автором.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 и расположены в алфавитном порядке. В тексте работы должны быть ссылки на тот или иной научный источник (номер ссылки соответствует порядковому номеру источника в библиографическом списке).</w:t>
      </w:r>
    </w:p>
    <w:p>
      <w:pPr>
        <w:pStyle w:val="BodyText2"/>
        <w:numPr>
          <w:ilvl w:val="1"/>
          <w:numId w:val="8"/>
        </w:numPr>
        <w:tabs>
          <w:tab w:val="clear" w:pos="708"/>
          <w:tab w:val="left" w:pos="0" w:leader="none"/>
        </w:tabs>
        <w:spacing w:lineRule="auto" w:line="276"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содержать приложения в виде таблиц, схем, рисунков, графиков, карт, фотографий и т.д. Приложения должны быть связаны с основным содержанием работы и помогать лучшему пониманию полученных результатов.</w:t>
      </w:r>
    </w:p>
    <w:p>
      <w:pPr>
        <w:pStyle w:val="BodyText2"/>
        <w:spacing w:lineRule="auto" w:line="240" w:before="0" w:after="0"/>
        <w:ind w:firstLine="426"/>
        <w:rPr>
          <w:b/>
          <w:b/>
          <w:bCs/>
        </w:rPr>
      </w:pPr>
      <w:r>
        <w:rPr>
          <w:sz w:val="28"/>
        </w:rPr>
        <w:t>2</w:t>
      </w:r>
      <w:r>
        <w:rPr>
          <w:b/>
          <w:bCs/>
          <w:sz w:val="28"/>
        </w:rPr>
        <w:t>.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Требования к оформлению работы.</w:t>
      </w:r>
    </w:p>
    <w:p>
      <w:pPr>
        <w:pStyle w:val="Normal"/>
        <w:ind w:firstLine="426"/>
        <w:jc w:val="both"/>
        <w:rPr/>
      </w:pPr>
      <w:r>
        <w:rPr/>
        <w:t xml:space="preserve">2.1. Текст работы печатается в </w:t>
      </w:r>
      <w:r>
        <w:rPr>
          <w:lang w:val="en-US"/>
        </w:rPr>
        <w:t>Word</w:t>
      </w:r>
      <w:r>
        <w:rPr/>
        <w:t xml:space="preserve"> на одной стороне белой бумаги формата А4 через 1,5 интервала. Шрифт – </w:t>
      </w:r>
      <w:r>
        <w:rPr>
          <w:lang w:val="en-US"/>
        </w:rPr>
        <w:t>Times</w:t>
      </w:r>
      <w:r>
        <w:rPr/>
        <w:t xml:space="preserve"> </w:t>
      </w:r>
      <w:r>
        <w:rPr>
          <w:lang w:val="en-US"/>
        </w:rPr>
        <w:t>New</w:t>
      </w:r>
      <w:r>
        <w:rPr/>
        <w:t xml:space="preserve"> </w:t>
      </w:r>
      <w:r>
        <w:rPr>
          <w:lang w:val="en-US"/>
        </w:rPr>
        <w:t>Roman</w:t>
      </w:r>
      <w:r>
        <w:rPr/>
        <w:t>, ненаклонный, размер 12. Поля: слева – 30 мм, справа – 15 мм, снизу и сверху – по 20 мм (контуры полей не наносятся). Допустимо рукописное оформление отдельных фрагментов (формулы, чертежный материал и т.п.), которые выполняются черной пастой. Нумерация страниц начинается с раздела «Введение». Переплет произвольный, листы с текстом работы в файлы не вкладываются.</w:t>
      </w:r>
    </w:p>
    <w:p>
      <w:pPr>
        <w:pStyle w:val="Normal"/>
        <w:ind w:firstLine="426"/>
        <w:jc w:val="both"/>
        <w:rPr/>
      </w:pPr>
      <w:r>
        <w:rPr/>
        <w:t xml:space="preserve">2.2. Объем работы не более 10 страниц машинописного текста, не считая титульного листа и оглавления. Количество страниц приложений не ограничено. Приложения должны быть пронумерованы и озаглавлены. В тексте работы на них должны быть ссылки. </w:t>
      </w:r>
    </w:p>
    <w:p>
      <w:pPr>
        <w:pStyle w:val="Normal"/>
        <w:ind w:firstLine="426"/>
        <w:jc w:val="both"/>
        <w:rPr/>
      </w:pPr>
      <w:r>
        <w:rPr/>
        <w:t>2.3. На конференцию предоставляются, помимо самой работы, ее тезисы на электронном носителе для публикации.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/>
      </w:pPr>
      <w:r>
        <w:rPr/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1"/>
        <w:ind w:left="720" w:hanging="0"/>
        <w:jc w:val="right"/>
        <w:rPr>
          <w:b w:val="false"/>
          <w:b w:val="false"/>
          <w:szCs w:val="28"/>
        </w:rPr>
      </w:pPr>
      <w:r>
        <w:rPr>
          <w:b w:val="false"/>
          <w:szCs w:val="28"/>
        </w:rPr>
        <w:t>Приложение № 4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к Положению о районной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научно-практической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конференции учащихся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Критерии оценки исследовательских работ 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tbl>
      <w:tblPr>
        <w:tblW w:w="9664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615"/>
        <w:gridCol w:w="1865"/>
        <w:gridCol w:w="1184"/>
      </w:tblGrid>
      <w:tr>
        <w:trPr/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Критерии оценки исследовательских работ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Максимальное кол-во баллов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Оценка эксперта</w:t>
            </w:r>
          </w:p>
        </w:tc>
      </w:tr>
      <w:tr>
        <w:trPr/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708" w:hanging="0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Заочный этап</w:t>
            </w:r>
          </w:p>
          <w:p>
            <w:pPr>
              <w:pStyle w:val="Normal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I</w:t>
            </w:r>
            <w:r>
              <w:rPr>
                <w:i/>
                <w:iCs/>
                <w:sz w:val="24"/>
              </w:rPr>
              <w:t>. Композиция работы и ее особенности: в т.ч.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Актуальность темы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Цель работы: сформулирована четко, сформулирована нечетко, вообще не сформулирована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Постановка задач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Структура работы (титульный лист, оглавление, введение, основная часть, заключение, список литературы, приложения) – (см. требования п.1)</w:t>
            </w:r>
          </w:p>
          <w:p>
            <w:pPr>
              <w:pStyle w:val="Normal"/>
              <w:ind w:left="360" w:hanging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Правильность оформления работы (см. требования п.2)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II</w:t>
            </w:r>
            <w:r>
              <w:rPr>
                <w:i/>
                <w:iCs/>
                <w:sz w:val="24"/>
              </w:rPr>
              <w:t>. Содержание исследовательской работы: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Соответствие содержания основной части работы теме исследования и раскрытие темы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Логика и грамотность изложения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Использование источников и знакомство с современным состоянием проблемы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Наличие собственных взглядов и выводов по проблеме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ВСЕГО: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</w:t>
            </w:r>
            <w:r>
              <w:rPr>
                <w:b/>
                <w:bCs/>
                <w:sz w:val="24"/>
              </w:rPr>
              <w:t>Очный этап</w:t>
            </w:r>
          </w:p>
          <w:p>
            <w:pPr>
              <w:pStyle w:val="Normal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III</w:t>
            </w:r>
            <w:r>
              <w:rPr>
                <w:i/>
                <w:iCs/>
                <w:sz w:val="24"/>
              </w:rPr>
              <w:t>. Устная публичная защита</w:t>
            </w:r>
          </w:p>
          <w:p>
            <w:pPr>
              <w:pStyle w:val="Normal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Владение вниманием аудитории</w:t>
            </w:r>
          </w:p>
          <w:p>
            <w:pPr>
              <w:pStyle w:val="Normal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Грамотная устная речь и логика изложения</w:t>
            </w:r>
          </w:p>
          <w:p>
            <w:pPr>
              <w:pStyle w:val="Normal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Эрудиция автора, умелое использование различных точек зрения по теме работы</w:t>
            </w:r>
          </w:p>
          <w:p>
            <w:pPr>
              <w:pStyle w:val="Normal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Наглядные пособия и умение ими пользоваться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IV</w:t>
            </w:r>
            <w:r>
              <w:rPr>
                <w:i/>
                <w:iCs/>
                <w:sz w:val="24"/>
              </w:rPr>
              <w:t>. Теоретическая или практическая значимость результатов работы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V</w:t>
            </w:r>
            <w:r>
              <w:rPr>
                <w:i/>
                <w:iCs/>
                <w:sz w:val="24"/>
              </w:rPr>
              <w:t>. Особые преимущества работы (если таковые имеются)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1. Наличие эксперимента (естественно-научное направление)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2. Наличие собственного изделия и т.д.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Максимальная сумма баллов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Book 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840" w:hanging="480"/>
      </w:pPr>
      <w:rPr>
        <w:b w:val="false"/>
        <w:bCs w:val="fals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9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iPriority="99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044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000442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b4722c"/>
    <w:rPr>
      <w:color w:val="0000FF"/>
      <w:u w:val="single"/>
    </w:rPr>
  </w:style>
  <w:style w:type="character" w:styleId="3" w:customStyle="1">
    <w:name w:val="Основной текст с отступом 3 Знак"/>
    <w:basedOn w:val="DefaultParagraphFont"/>
    <w:link w:val="3"/>
    <w:semiHidden/>
    <w:qFormat/>
    <w:locked/>
    <w:rsid w:val="00af740e"/>
    <w:rPr>
      <w:rFonts w:eastAsia="Calibri"/>
      <w:color w:val="000000"/>
      <w:sz w:val="28"/>
      <w:szCs w:val="28"/>
      <w:lang w:val="ru-RU" w:eastAsia="ru-RU" w:bidi="ar-SA"/>
    </w:rPr>
  </w:style>
  <w:style w:type="character" w:styleId="Style14" w:customStyle="1">
    <w:name w:val="Основной текст с отступом Знак"/>
    <w:basedOn w:val="DefaultParagraphFont"/>
    <w:link w:val="a5"/>
    <w:semiHidden/>
    <w:qFormat/>
    <w:locked/>
    <w:rsid w:val="00af740e"/>
    <w:rPr>
      <w:rFonts w:eastAsia="Calibri"/>
      <w:color w:val="000000"/>
      <w:sz w:val="28"/>
      <w:szCs w:val="28"/>
      <w:lang w:val="ru-RU" w:eastAsia="ru-RU" w:bidi="ar-SA"/>
    </w:rPr>
  </w:style>
  <w:style w:type="character" w:styleId="Style15" w:customStyle="1">
    <w:name w:val="Текст выноски Знак"/>
    <w:basedOn w:val="DefaultParagraphFont"/>
    <w:link w:val="a7"/>
    <w:qFormat/>
    <w:rsid w:val="00190980"/>
    <w:rPr>
      <w:rFonts w:ascii="Tahoma" w:hAnsi="Tahoma" w:cs="Tahoma"/>
      <w:sz w:val="16"/>
      <w:szCs w:val="16"/>
    </w:rPr>
  </w:style>
  <w:style w:type="character" w:styleId="Username" w:customStyle="1">
    <w:name w:val="username"/>
    <w:basedOn w:val="DefaultParagraphFont"/>
    <w:qFormat/>
    <w:rsid w:val="00190980"/>
    <w:rPr/>
  </w:style>
  <w:style w:type="character" w:styleId="Usernamefirstletter" w:customStyle="1">
    <w:name w:val="username__first-letter"/>
    <w:basedOn w:val="DefaultParagraphFont"/>
    <w:qFormat/>
    <w:rsid w:val="00190980"/>
    <w:rPr/>
  </w:style>
  <w:style w:type="character" w:styleId="Style16" w:customStyle="1">
    <w:name w:val="Основной текст Знак"/>
    <w:basedOn w:val="DefaultParagraphFont"/>
    <w:link w:val="ab"/>
    <w:qFormat/>
    <w:rsid w:val="00c94f03"/>
    <w:rPr>
      <w:sz w:val="24"/>
      <w:szCs w:val="24"/>
    </w:rPr>
  </w:style>
  <w:style w:type="character" w:styleId="2" w:customStyle="1">
    <w:name w:val="Основной текст 2 Знак"/>
    <w:basedOn w:val="DefaultParagraphFont"/>
    <w:link w:val="2"/>
    <w:uiPriority w:val="99"/>
    <w:qFormat/>
    <w:rsid w:val="00c94f03"/>
    <w:rPr>
      <w:sz w:val="24"/>
      <w:szCs w:val="24"/>
    </w:rPr>
  </w:style>
  <w:style w:type="character" w:styleId="21" w:customStyle="1">
    <w:name w:val="Основной текст (2)_"/>
    <w:link w:val="210"/>
    <w:qFormat/>
    <w:rsid w:val="00450a44"/>
    <w:rPr>
      <w:sz w:val="28"/>
      <w:szCs w:val="28"/>
      <w:shd w:fill="FFFFFF" w:val="clear"/>
    </w:rPr>
  </w:style>
  <w:style w:type="character" w:styleId="ListLabel1">
    <w:name w:val="ListLabel 1"/>
    <w:qFormat/>
    <w:rPr>
      <w:b w:val="false"/>
      <w:bCs w:val="false"/>
    </w:rPr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  <w:sz w:val="28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  <w:sz w:val="28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b w:val="false"/>
      <w:bCs w:val="false"/>
    </w:rPr>
  </w:style>
  <w:style w:type="character" w:styleId="ListLabel50">
    <w:name w:val="ListLabel 50"/>
    <w:qFormat/>
    <w:rPr>
      <w:rFonts w:cs="Symbol"/>
      <w:sz w:val="28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  <w:sz w:val="28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  <w:sz w:val="28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b w:val="false"/>
      <w:bCs w:val="false"/>
    </w:rPr>
  </w:style>
  <w:style w:type="character" w:styleId="ListLabel98">
    <w:name w:val="ListLabel 98"/>
    <w:qFormat/>
    <w:rPr>
      <w:rFonts w:cs="Symbol"/>
      <w:sz w:val="28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  <w:sz w:val="28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Symbol"/>
      <w:sz w:val="28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b w:val="false"/>
      <w:bCs w:val="false"/>
    </w:rPr>
  </w:style>
  <w:style w:type="character" w:styleId="ListLabel146">
    <w:name w:val="ListLabel 146"/>
    <w:qFormat/>
    <w:rPr>
      <w:rFonts w:cs="Symbol"/>
      <w:sz w:val="28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  <w:sz w:val="28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Symbol"/>
      <w:sz w:val="28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b w:val="false"/>
      <w:bCs w:val="false"/>
    </w:rPr>
  </w:style>
  <w:style w:type="character" w:styleId="ListLabel194">
    <w:name w:val="ListLabel 194"/>
    <w:qFormat/>
    <w:rPr>
      <w:rFonts w:cs="Symbol"/>
      <w:sz w:val="28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  <w:sz w:val="28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Symbol"/>
      <w:sz w:val="28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b w:val="false"/>
      <w:bCs w:val="false"/>
    </w:rPr>
  </w:style>
  <w:style w:type="character" w:styleId="ListLabel242">
    <w:name w:val="ListLabel 242"/>
    <w:qFormat/>
    <w:rPr>
      <w:rFonts w:cs="Symbol"/>
      <w:sz w:val="28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Symbol"/>
      <w:sz w:val="28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Symbol"/>
      <w:sz w:val="28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b w:val="false"/>
      <w:bCs w:val="false"/>
    </w:rPr>
  </w:style>
  <w:style w:type="character" w:styleId="ListLabel290">
    <w:name w:val="ListLabel 290"/>
    <w:qFormat/>
    <w:rPr>
      <w:rFonts w:cs="Symbol"/>
      <w:sz w:val="28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cs="Symbol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cs="Symbol"/>
      <w:sz w:val="28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cs="Symbol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Wingdings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rFonts w:cs="Wingdings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Courier New"/>
    </w:rPr>
  </w:style>
  <w:style w:type="character" w:styleId="ListLabel320">
    <w:name w:val="ListLabel 320"/>
    <w:qFormat/>
    <w:rPr>
      <w:rFonts w:cs="Wingdings"/>
    </w:rPr>
  </w:style>
  <w:style w:type="character" w:styleId="ListLabel321">
    <w:name w:val="ListLabel 321"/>
    <w:qFormat/>
    <w:rPr>
      <w:rFonts w:cs="Symbol"/>
    </w:rPr>
  </w:style>
  <w:style w:type="character" w:styleId="ListLabel322">
    <w:name w:val="ListLabel 322"/>
    <w:qFormat/>
    <w:rPr>
      <w:rFonts w:cs="Courier New"/>
    </w:rPr>
  </w:style>
  <w:style w:type="character" w:styleId="ListLabel323">
    <w:name w:val="ListLabel 323"/>
    <w:qFormat/>
    <w:rPr>
      <w:rFonts w:cs="Wingdings"/>
    </w:rPr>
  </w:style>
  <w:style w:type="character" w:styleId="ListLabel324">
    <w:name w:val="ListLabel 324"/>
    <w:qFormat/>
    <w:rPr>
      <w:rFonts w:cs="Symbol"/>
    </w:rPr>
  </w:style>
  <w:style w:type="character" w:styleId="ListLabel325">
    <w:name w:val="ListLabel 325"/>
    <w:qFormat/>
    <w:rPr>
      <w:rFonts w:cs="Courier New"/>
    </w:rPr>
  </w:style>
  <w:style w:type="character" w:styleId="ListLabel326">
    <w:name w:val="ListLabel 326"/>
    <w:qFormat/>
    <w:rPr>
      <w:rFonts w:cs="Wingdings"/>
    </w:rPr>
  </w:style>
  <w:style w:type="character" w:styleId="ListLabel327">
    <w:name w:val="ListLabel 327"/>
    <w:qFormat/>
    <w:rPr>
      <w:rFonts w:cs="Symbol"/>
    </w:rPr>
  </w:style>
  <w:style w:type="character" w:styleId="ListLabel328">
    <w:name w:val="ListLabel 328"/>
    <w:qFormat/>
    <w:rPr>
      <w:rFonts w:cs="Symbol"/>
      <w:sz w:val="28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b w:val="false"/>
      <w:bCs w:val="false"/>
    </w:rPr>
  </w:style>
  <w:style w:type="character" w:styleId="ListLabel338">
    <w:name w:val="ListLabel 338"/>
    <w:qFormat/>
    <w:rPr>
      <w:rFonts w:cs="Symbol"/>
      <w:sz w:val="28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  <w:sz w:val="28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rFonts w:cs="Symbol"/>
    </w:rPr>
  </w:style>
  <w:style w:type="character" w:styleId="ListLabel355">
    <w:name w:val="ListLabel 355"/>
    <w:qFormat/>
    <w:rPr>
      <w:rFonts w:cs="Courier New"/>
    </w:rPr>
  </w:style>
  <w:style w:type="character" w:styleId="ListLabel356">
    <w:name w:val="ListLabel 356"/>
    <w:qFormat/>
    <w:rPr>
      <w:rFonts w:cs="Wingdings"/>
    </w:rPr>
  </w:style>
  <w:style w:type="character" w:styleId="ListLabel357">
    <w:name w:val="ListLabel 357"/>
    <w:qFormat/>
    <w:rPr>
      <w:rFonts w:cs="Symbol"/>
    </w:rPr>
  </w:style>
  <w:style w:type="character" w:styleId="ListLabel358">
    <w:name w:val="ListLabel 358"/>
    <w:qFormat/>
    <w:rPr>
      <w:rFonts w:cs="Courier New"/>
    </w:rPr>
  </w:style>
  <w:style w:type="character" w:styleId="ListLabel359">
    <w:name w:val="ListLabel 359"/>
    <w:qFormat/>
    <w:rPr>
      <w:rFonts w:cs="Wingdings"/>
    </w:rPr>
  </w:style>
  <w:style w:type="character" w:styleId="ListLabel360">
    <w:name w:val="ListLabel 360"/>
    <w:qFormat/>
    <w:rPr>
      <w:rFonts w:cs="Symbol"/>
    </w:rPr>
  </w:style>
  <w:style w:type="character" w:styleId="ListLabel361">
    <w:name w:val="ListLabel 361"/>
    <w:qFormat/>
    <w:rPr>
      <w:rFonts w:cs="Courier New"/>
    </w:rPr>
  </w:style>
  <w:style w:type="character" w:styleId="ListLabel362">
    <w:name w:val="ListLabel 362"/>
    <w:qFormat/>
    <w:rPr>
      <w:rFonts w:cs="Wingdings"/>
    </w:rPr>
  </w:style>
  <w:style w:type="character" w:styleId="ListLabel363">
    <w:name w:val="ListLabel 363"/>
    <w:qFormat/>
    <w:rPr>
      <w:rFonts w:cs="Symbol"/>
    </w:rPr>
  </w:style>
  <w:style w:type="character" w:styleId="ListLabel364">
    <w:name w:val="ListLabel 364"/>
    <w:qFormat/>
    <w:rPr>
      <w:rFonts w:cs="Courier New"/>
    </w:rPr>
  </w:style>
  <w:style w:type="character" w:styleId="ListLabel365">
    <w:name w:val="ListLabel 365"/>
    <w:qFormat/>
    <w:rPr>
      <w:rFonts w:cs="Wingdings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Courier New"/>
    </w:rPr>
  </w:style>
  <w:style w:type="character" w:styleId="ListLabel371">
    <w:name w:val="ListLabel 371"/>
    <w:qFormat/>
    <w:rPr>
      <w:rFonts w:cs="Wingdings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Courier New"/>
    </w:rPr>
  </w:style>
  <w:style w:type="character" w:styleId="ListLabel374">
    <w:name w:val="ListLabel 374"/>
    <w:qFormat/>
    <w:rPr>
      <w:rFonts w:cs="Wingdings"/>
    </w:rPr>
  </w:style>
  <w:style w:type="character" w:styleId="ListLabel375">
    <w:name w:val="ListLabel 375"/>
    <w:qFormat/>
    <w:rPr>
      <w:rFonts w:cs="Symbol"/>
    </w:rPr>
  </w:style>
  <w:style w:type="character" w:styleId="ListLabel376">
    <w:name w:val="ListLabel 376"/>
    <w:qFormat/>
    <w:rPr>
      <w:rFonts w:cs="Symbol"/>
      <w:sz w:val="28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b w:val="false"/>
      <w:bCs w:val="false"/>
    </w:rPr>
  </w:style>
  <w:style w:type="character" w:styleId="ListLabel386">
    <w:name w:val="ListLabel 386"/>
    <w:qFormat/>
    <w:rPr>
      <w:rFonts w:cs="Symbol"/>
      <w:sz w:val="28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cs="Symbol"/>
      <w:sz w:val="28"/>
    </w:rPr>
  </w:style>
  <w:style w:type="character" w:styleId="ListLabel396">
    <w:name w:val="ListLabel 396"/>
    <w:qFormat/>
    <w:rPr>
      <w:rFonts w:cs="Symbol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Courier New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Courier New"/>
    </w:rPr>
  </w:style>
  <w:style w:type="character" w:styleId="ListLabel404">
    <w:name w:val="ListLabel 404"/>
    <w:qFormat/>
    <w:rPr>
      <w:rFonts w:cs="Wingdings"/>
    </w:rPr>
  </w:style>
  <w:style w:type="character" w:styleId="ListLabel405">
    <w:name w:val="ListLabel 405"/>
    <w:qFormat/>
    <w:rPr>
      <w:rFonts w:cs="Symbol"/>
    </w:rPr>
  </w:style>
  <w:style w:type="character" w:styleId="ListLabel406">
    <w:name w:val="ListLabel 406"/>
    <w:qFormat/>
    <w:rPr>
      <w:rFonts w:cs="Courier New"/>
    </w:rPr>
  </w:style>
  <w:style w:type="character" w:styleId="ListLabel407">
    <w:name w:val="ListLabel 407"/>
    <w:qFormat/>
    <w:rPr>
      <w:rFonts w:cs="Wingdings"/>
    </w:rPr>
  </w:style>
  <w:style w:type="character" w:styleId="ListLabel408">
    <w:name w:val="ListLabel 408"/>
    <w:qFormat/>
    <w:rPr>
      <w:rFonts w:cs="Symbol"/>
    </w:rPr>
  </w:style>
  <w:style w:type="character" w:styleId="ListLabel409">
    <w:name w:val="ListLabel 409"/>
    <w:qFormat/>
    <w:rPr>
      <w:rFonts w:cs="Courier New"/>
    </w:rPr>
  </w:style>
  <w:style w:type="character" w:styleId="ListLabel410">
    <w:name w:val="ListLabel 410"/>
    <w:qFormat/>
    <w:rPr>
      <w:rFonts w:cs="Wingdings"/>
    </w:rPr>
  </w:style>
  <w:style w:type="character" w:styleId="ListLabel411">
    <w:name w:val="ListLabel 411"/>
    <w:qFormat/>
    <w:rPr>
      <w:rFonts w:cs="Symbol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cs="Courier New"/>
    </w:rPr>
  </w:style>
  <w:style w:type="character" w:styleId="ListLabel416">
    <w:name w:val="ListLabel 416"/>
    <w:qFormat/>
    <w:rPr>
      <w:rFonts w:cs="Wingdings"/>
    </w:rPr>
  </w:style>
  <w:style w:type="character" w:styleId="ListLabel417">
    <w:name w:val="ListLabel 417"/>
    <w:qFormat/>
    <w:rPr>
      <w:rFonts w:cs="Symbol"/>
    </w:rPr>
  </w:style>
  <w:style w:type="character" w:styleId="ListLabel418">
    <w:name w:val="ListLabel 418"/>
    <w:qFormat/>
    <w:rPr>
      <w:rFonts w:cs="Courier New"/>
    </w:rPr>
  </w:style>
  <w:style w:type="character" w:styleId="ListLabel419">
    <w:name w:val="ListLabel 419"/>
    <w:qFormat/>
    <w:rPr>
      <w:rFonts w:cs="Wingdings"/>
    </w:rPr>
  </w:style>
  <w:style w:type="character" w:styleId="ListLabel420">
    <w:name w:val="ListLabel 420"/>
    <w:qFormat/>
    <w:rPr>
      <w:rFonts w:cs="Symbol"/>
    </w:rPr>
  </w:style>
  <w:style w:type="character" w:styleId="ListLabel421">
    <w:name w:val="ListLabel 421"/>
    <w:qFormat/>
    <w:rPr>
      <w:rFonts w:cs="Courier New"/>
    </w:rPr>
  </w:style>
  <w:style w:type="character" w:styleId="ListLabel422">
    <w:name w:val="ListLabel 422"/>
    <w:qFormat/>
    <w:rPr>
      <w:rFonts w:cs="Wingdings"/>
    </w:rPr>
  </w:style>
  <w:style w:type="character" w:styleId="ListLabel423">
    <w:name w:val="ListLabel 423"/>
    <w:qFormat/>
    <w:rPr>
      <w:rFonts w:cs="Symbol"/>
    </w:rPr>
  </w:style>
  <w:style w:type="character" w:styleId="ListLabel424">
    <w:name w:val="ListLabel 424"/>
    <w:qFormat/>
    <w:rPr>
      <w:rFonts w:cs="Symbol"/>
      <w:sz w:val="28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b w:val="false"/>
      <w:bCs w:val="false"/>
    </w:rPr>
  </w:style>
  <w:style w:type="character" w:styleId="ListLabel434">
    <w:name w:val="ListLabel 434"/>
    <w:qFormat/>
    <w:rPr>
      <w:rFonts w:cs="Symbol"/>
      <w:sz w:val="28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  <w:sz w:val="28"/>
    </w:rPr>
  </w:style>
  <w:style w:type="character" w:styleId="ListLabel444">
    <w:name w:val="ListLabel 444"/>
    <w:qFormat/>
    <w:rPr>
      <w:rFonts w:cs="Symbol"/>
    </w:rPr>
  </w:style>
  <w:style w:type="character" w:styleId="ListLabel445">
    <w:name w:val="ListLabel 445"/>
    <w:qFormat/>
    <w:rPr>
      <w:rFonts w:cs="Courier New"/>
    </w:rPr>
  </w:style>
  <w:style w:type="character" w:styleId="ListLabel446">
    <w:name w:val="ListLabel 446"/>
    <w:qFormat/>
    <w:rPr>
      <w:rFonts w:cs="Wingdings"/>
    </w:rPr>
  </w:style>
  <w:style w:type="character" w:styleId="ListLabel447">
    <w:name w:val="ListLabel 447"/>
    <w:qFormat/>
    <w:rPr>
      <w:rFonts w:cs="Symbol"/>
    </w:rPr>
  </w:style>
  <w:style w:type="character" w:styleId="ListLabel448">
    <w:name w:val="ListLabel 448"/>
    <w:qFormat/>
    <w:rPr>
      <w:rFonts w:cs="Courier New"/>
    </w:rPr>
  </w:style>
  <w:style w:type="character" w:styleId="ListLabel449">
    <w:name w:val="ListLabel 449"/>
    <w:qFormat/>
    <w:rPr>
      <w:rFonts w:cs="Wingdings"/>
    </w:rPr>
  </w:style>
  <w:style w:type="character" w:styleId="ListLabel450">
    <w:name w:val="ListLabel 450"/>
    <w:qFormat/>
    <w:rPr>
      <w:rFonts w:cs="Symbol"/>
    </w:rPr>
  </w:style>
  <w:style w:type="character" w:styleId="ListLabel451">
    <w:name w:val="ListLabel 451"/>
    <w:qFormat/>
    <w:rPr>
      <w:rFonts w:cs="Courier New"/>
    </w:rPr>
  </w:style>
  <w:style w:type="character" w:styleId="ListLabel452">
    <w:name w:val="ListLabel 452"/>
    <w:qFormat/>
    <w:rPr>
      <w:rFonts w:cs="Wingdings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cs="Courier New"/>
    </w:rPr>
  </w:style>
  <w:style w:type="character" w:styleId="ListLabel455">
    <w:name w:val="ListLabel 455"/>
    <w:qFormat/>
    <w:rPr>
      <w:rFonts w:cs="Wingdings"/>
    </w:rPr>
  </w:style>
  <w:style w:type="character" w:styleId="ListLabel456">
    <w:name w:val="ListLabel 456"/>
    <w:qFormat/>
    <w:rPr>
      <w:rFonts w:cs="Symbol"/>
    </w:rPr>
  </w:style>
  <w:style w:type="character" w:styleId="ListLabel457">
    <w:name w:val="ListLabel 457"/>
    <w:qFormat/>
    <w:rPr>
      <w:rFonts w:cs="Courier New"/>
    </w:rPr>
  </w:style>
  <w:style w:type="character" w:styleId="ListLabel458">
    <w:name w:val="ListLabel 458"/>
    <w:qFormat/>
    <w:rPr>
      <w:rFonts w:cs="Wingdings"/>
    </w:rPr>
  </w:style>
  <w:style w:type="character" w:styleId="ListLabel459">
    <w:name w:val="ListLabel 459"/>
    <w:qFormat/>
    <w:rPr>
      <w:rFonts w:cs="Symbol"/>
    </w:rPr>
  </w:style>
  <w:style w:type="character" w:styleId="ListLabel460">
    <w:name w:val="ListLabel 460"/>
    <w:qFormat/>
    <w:rPr>
      <w:rFonts w:cs="Courier New"/>
    </w:rPr>
  </w:style>
  <w:style w:type="character" w:styleId="ListLabel461">
    <w:name w:val="ListLabel 461"/>
    <w:qFormat/>
    <w:rPr>
      <w:rFonts w:cs="Wingdings"/>
    </w:rPr>
  </w:style>
  <w:style w:type="character" w:styleId="ListLabel462">
    <w:name w:val="ListLabel 462"/>
    <w:qFormat/>
    <w:rPr>
      <w:rFonts w:cs="Symbol"/>
    </w:rPr>
  </w:style>
  <w:style w:type="character" w:styleId="ListLabel463">
    <w:name w:val="ListLabel 463"/>
    <w:qFormat/>
    <w:rPr>
      <w:rFonts w:cs="Courier New"/>
    </w:rPr>
  </w:style>
  <w:style w:type="character" w:styleId="ListLabel464">
    <w:name w:val="ListLabel 464"/>
    <w:qFormat/>
    <w:rPr>
      <w:rFonts w:cs="Wingdings"/>
    </w:rPr>
  </w:style>
  <w:style w:type="character" w:styleId="ListLabel465">
    <w:name w:val="ListLabel 465"/>
    <w:qFormat/>
    <w:rPr>
      <w:rFonts w:cs="Symbol"/>
    </w:rPr>
  </w:style>
  <w:style w:type="character" w:styleId="ListLabel466">
    <w:name w:val="ListLabel 466"/>
    <w:qFormat/>
    <w:rPr>
      <w:rFonts w:cs="Courier New"/>
    </w:rPr>
  </w:style>
  <w:style w:type="character" w:styleId="ListLabel467">
    <w:name w:val="ListLabel 467"/>
    <w:qFormat/>
    <w:rPr>
      <w:rFonts w:cs="Wingdings"/>
    </w:rPr>
  </w:style>
  <w:style w:type="character" w:styleId="ListLabel468">
    <w:name w:val="ListLabel 468"/>
    <w:qFormat/>
    <w:rPr>
      <w:rFonts w:cs="Symbol"/>
    </w:rPr>
  </w:style>
  <w:style w:type="character" w:styleId="ListLabel469">
    <w:name w:val="ListLabel 469"/>
    <w:qFormat/>
    <w:rPr>
      <w:rFonts w:cs="Courier New"/>
    </w:rPr>
  </w:style>
  <w:style w:type="character" w:styleId="ListLabel470">
    <w:name w:val="ListLabel 470"/>
    <w:qFormat/>
    <w:rPr>
      <w:rFonts w:cs="Wingdings"/>
    </w:rPr>
  </w:style>
  <w:style w:type="character" w:styleId="ListLabel471">
    <w:name w:val="ListLabel 471"/>
    <w:qFormat/>
    <w:rPr>
      <w:rFonts w:cs="Symbol"/>
    </w:rPr>
  </w:style>
  <w:style w:type="character" w:styleId="ListLabel472">
    <w:name w:val="ListLabel 472"/>
    <w:qFormat/>
    <w:rPr>
      <w:rFonts w:cs="Symbol"/>
      <w:sz w:val="28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szCs w:val="28"/>
      <w:lang w:val="en-US"/>
    </w:rPr>
  </w:style>
  <w:style w:type="character" w:styleId="ListLabel482">
    <w:name w:val="ListLabel 482"/>
    <w:qFormat/>
    <w:rPr>
      <w:b w:val="false"/>
      <w:bCs w:val="false"/>
    </w:rPr>
  </w:style>
  <w:style w:type="character" w:styleId="ListLabel483">
    <w:name w:val="ListLabel 483"/>
    <w:qFormat/>
    <w:rPr>
      <w:rFonts w:cs="Symbol"/>
      <w:sz w:val="28"/>
    </w:rPr>
  </w:style>
  <w:style w:type="character" w:styleId="ListLabel484">
    <w:name w:val="ListLabel 484"/>
    <w:qFormat/>
    <w:rPr>
      <w:rFonts w:cs="Courier New"/>
    </w:rPr>
  </w:style>
  <w:style w:type="character" w:styleId="ListLabel485">
    <w:name w:val="ListLabel 485"/>
    <w:qFormat/>
    <w:rPr>
      <w:rFonts w:cs="Wingdings"/>
    </w:rPr>
  </w:style>
  <w:style w:type="character" w:styleId="ListLabel486">
    <w:name w:val="ListLabel 486"/>
    <w:qFormat/>
    <w:rPr>
      <w:rFonts w:cs="Symbol"/>
    </w:rPr>
  </w:style>
  <w:style w:type="character" w:styleId="ListLabel487">
    <w:name w:val="ListLabel 487"/>
    <w:qFormat/>
    <w:rPr>
      <w:rFonts w:cs="Courier New"/>
    </w:rPr>
  </w:style>
  <w:style w:type="character" w:styleId="ListLabel488">
    <w:name w:val="ListLabel 488"/>
    <w:qFormat/>
    <w:rPr>
      <w:rFonts w:cs="Wingdings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  <w:sz w:val="28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cs="Symbol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Symbol"/>
      <w:sz w:val="28"/>
    </w:rPr>
  </w:style>
  <w:style w:type="character" w:styleId="ListLabel522">
    <w:name w:val="ListLabel 522"/>
    <w:qFormat/>
    <w:rPr>
      <w:rFonts w:cs="Courier New"/>
    </w:rPr>
  </w:style>
  <w:style w:type="character" w:styleId="ListLabel523">
    <w:name w:val="ListLabel 523"/>
    <w:qFormat/>
    <w:rPr>
      <w:rFonts w:cs="Wingdings"/>
    </w:rPr>
  </w:style>
  <w:style w:type="character" w:styleId="ListLabel524">
    <w:name w:val="ListLabel 524"/>
    <w:qFormat/>
    <w:rPr>
      <w:rFonts w:cs="Symbol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Wingdings"/>
    </w:rPr>
  </w:style>
  <w:style w:type="character" w:styleId="ListLabel527">
    <w:name w:val="ListLabel 527"/>
    <w:qFormat/>
    <w:rPr>
      <w:rFonts w:cs="Symbol"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Wingdings"/>
    </w:rPr>
  </w:style>
  <w:style w:type="character" w:styleId="ListLabel530">
    <w:name w:val="ListLabel 530"/>
    <w:qFormat/>
    <w:rPr>
      <w:szCs w:val="28"/>
      <w:lang w:val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c"/>
    <w:uiPriority w:val="99"/>
    <w:semiHidden/>
    <w:rsid w:val="00c94f03"/>
    <w:pPr>
      <w:spacing w:before="0" w:after="120"/>
    </w:pPr>
    <w:rPr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af740e"/>
    <w:pPr>
      <w:widowControl w:val="false"/>
      <w:bidi w:val="0"/>
      <w:jc w:val="left"/>
    </w:pPr>
    <w:rPr>
      <w:rFonts w:ascii="Arial" w:hAnsi="Arial" w:eastAsia="Calibri" w:cs="Arial"/>
      <w:b/>
      <w:bCs/>
      <w:color w:val="auto"/>
      <w:kern w:val="0"/>
      <w:sz w:val="28"/>
      <w:szCs w:val="20"/>
      <w:lang w:val="ru-RU" w:eastAsia="ru-RU" w:bidi="ar-SA"/>
    </w:rPr>
  </w:style>
  <w:style w:type="paragraph" w:styleId="BodyTextIndent3">
    <w:name w:val="Body Text Indent 3"/>
    <w:basedOn w:val="Normal"/>
    <w:link w:val="30"/>
    <w:semiHidden/>
    <w:qFormat/>
    <w:rsid w:val="00af740e"/>
    <w:pPr>
      <w:ind w:firstLine="720"/>
      <w:jc w:val="both"/>
    </w:pPr>
    <w:rPr>
      <w:rFonts w:eastAsia="Calibri"/>
      <w:color w:val="000000"/>
      <w:szCs w:val="28"/>
    </w:rPr>
  </w:style>
  <w:style w:type="paragraph" w:styleId="Style22">
    <w:name w:val="Body Text Indent"/>
    <w:basedOn w:val="Normal"/>
    <w:link w:val="a6"/>
    <w:semiHidden/>
    <w:rsid w:val="00af740e"/>
    <w:pPr>
      <w:shd w:val="clear" w:color="auto" w:fill="FFFFFF"/>
      <w:ind w:firstLine="709"/>
      <w:jc w:val="both"/>
    </w:pPr>
    <w:rPr>
      <w:rFonts w:eastAsia="Calibri"/>
      <w:color w:val="000000"/>
      <w:szCs w:val="28"/>
    </w:rPr>
  </w:style>
  <w:style w:type="paragraph" w:styleId="1415" w:customStyle="1">
    <w:name w:val="Текст 14-1.5"/>
    <w:basedOn w:val="Normal"/>
    <w:qFormat/>
    <w:rsid w:val="00af740e"/>
    <w:pPr>
      <w:widowControl w:val="false"/>
      <w:spacing w:lineRule="auto" w:line="360"/>
      <w:ind w:firstLine="709"/>
      <w:jc w:val="both"/>
    </w:pPr>
    <w:rPr>
      <w:rFonts w:eastAsia="Calibri"/>
      <w:szCs w:val="28"/>
    </w:rPr>
  </w:style>
  <w:style w:type="paragraph" w:styleId="BalloonText">
    <w:name w:val="Balloon Text"/>
    <w:basedOn w:val="Normal"/>
    <w:link w:val="a8"/>
    <w:qFormat/>
    <w:rsid w:val="00190980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847ea4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c94f03"/>
    <w:pPr>
      <w:widowControl w:val="false"/>
      <w:bidi w:val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Caption">
    <w:name w:val="caption"/>
    <w:basedOn w:val="Normal"/>
    <w:next w:val="Normal"/>
    <w:uiPriority w:val="99"/>
    <w:qFormat/>
    <w:rsid w:val="00c94f03"/>
    <w:pPr>
      <w:jc w:val="center"/>
    </w:pPr>
    <w:rPr>
      <w:rFonts w:eastAsia="Calibri"/>
      <w:b/>
      <w:bCs/>
      <w:sz w:val="22"/>
      <w:szCs w:val="22"/>
    </w:rPr>
  </w:style>
  <w:style w:type="paragraph" w:styleId="11" w:customStyle="1">
    <w:name w:val="Без интервала1"/>
    <w:uiPriority w:val="99"/>
    <w:qFormat/>
    <w:rsid w:val="00c94f03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20"/>
    <w:uiPriority w:val="99"/>
    <w:qFormat/>
    <w:rsid w:val="00c94f03"/>
    <w:pPr>
      <w:spacing w:lineRule="auto" w:line="480" w:before="0" w:after="120"/>
    </w:pPr>
    <w:rPr>
      <w:sz w:val="24"/>
      <w:szCs w:val="24"/>
    </w:rPr>
  </w:style>
  <w:style w:type="paragraph" w:styleId="211" w:customStyle="1">
    <w:name w:val="Основной текст (2)1"/>
    <w:basedOn w:val="Normal"/>
    <w:link w:val="21"/>
    <w:qFormat/>
    <w:rsid w:val="00450a44"/>
    <w:pPr>
      <w:widowControl w:val="false"/>
      <w:shd w:val="clear" w:color="auto" w:fill="FFFFFF"/>
      <w:spacing w:lineRule="atLeast" w:line="240" w:before="0" w:after="600"/>
      <w:jc w:val="center"/>
    </w:pPr>
    <w:rPr>
      <w:b/>
      <w:bCs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004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lgatrubjna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LibreOffice/6.1.2.1$Windows_x86 LibreOffice_project/65905a128db06ba48db947242809d14d3f9a93fe</Application>
  <Pages>12</Pages>
  <Words>2171</Words>
  <Characters>15724</Characters>
  <CharactersWithSpaces>17880</CharactersWithSpaces>
  <Paragraphs>298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2018-02-28T11:51:00Z</dcterms:created>
  <dc:creator>user</dc:creator>
  <dc:description/>
  <dc:language>ru-RU</dc:language>
  <cp:lastModifiedBy/>
  <cp:lastPrinted>2021-02-20T14:19:23Z</cp:lastPrinted>
  <dcterms:modified xsi:type="dcterms:W3CDTF">2021-02-24T16:17:47Z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