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94" w:rsidRDefault="008F0D5C">
      <w:pPr>
        <w:spacing w:after="0"/>
      </w:pPr>
      <w:r>
        <w:t xml:space="preserve"> </w:t>
      </w:r>
    </w:p>
    <w:p w:rsidR="00960F94" w:rsidRDefault="008F0D5C" w:rsidP="008F0D5C">
      <w:pPr>
        <w:spacing w:after="20"/>
        <w:jc w:val="right"/>
      </w:pPr>
      <w:r>
        <w:rPr>
          <w:rFonts w:ascii="Times New Roman" w:eastAsia="Times New Roman" w:hAnsi="Times New Roman" w:cs="Times New Roman"/>
        </w:rPr>
        <w:t xml:space="preserve">Приложение 1. </w:t>
      </w:r>
    </w:p>
    <w:p w:rsidR="00960F94" w:rsidRDefault="008F0D5C" w:rsidP="008F0D5C">
      <w:pPr>
        <w:spacing w:after="2"/>
        <w:ind w:right="53"/>
        <w:jc w:val="right"/>
      </w:pPr>
      <w:r>
        <w:rPr>
          <w:rFonts w:ascii="Times New Roman" w:eastAsia="Times New Roman" w:hAnsi="Times New Roman" w:cs="Times New Roman"/>
        </w:rPr>
        <w:t>Письмо-приглашение на</w:t>
      </w:r>
      <w:r>
        <w:rPr>
          <w:rFonts w:ascii="Times New Roman" w:eastAsia="Times New Roman" w:hAnsi="Times New Roman" w:cs="Times New Roman"/>
          <w:b/>
        </w:rPr>
        <w:t xml:space="preserve"> Всероссийский онлайн семинар</w:t>
      </w:r>
      <w:r>
        <w:rPr>
          <w:rFonts w:ascii="Times New Roman" w:eastAsia="Times New Roman" w:hAnsi="Times New Roman" w:cs="Times New Roman"/>
          <w:b/>
          <w:color w:val="111111"/>
        </w:rPr>
        <w:t xml:space="preserve">  </w:t>
      </w:r>
      <w:bookmarkStart w:id="0" w:name="_GoBack"/>
      <w:bookmarkEnd w:id="0"/>
    </w:p>
    <w:p w:rsidR="00960F94" w:rsidRDefault="008F0D5C" w:rsidP="008F0D5C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</w:rPr>
        <w:t xml:space="preserve">Уважаемые коллеги! </w:t>
      </w:r>
    </w:p>
    <w:p w:rsidR="00960F94" w:rsidRDefault="008F0D5C">
      <w:pPr>
        <w:spacing w:after="47"/>
        <w:ind w:left="720" w:hanging="10"/>
      </w:pPr>
      <w:r>
        <w:rPr>
          <w:rFonts w:ascii="Times New Roman" w:eastAsia="Times New Roman" w:hAnsi="Times New Roman" w:cs="Times New Roman"/>
          <w:b/>
        </w:rPr>
        <w:t>В период с 10 по 11 июня 2021 года</w:t>
      </w:r>
      <w:r>
        <w:rPr>
          <w:rFonts w:ascii="Times New Roman" w:eastAsia="Times New Roman" w:hAnsi="Times New Roman" w:cs="Times New Roman"/>
        </w:rPr>
        <w:t xml:space="preserve"> пройдет Всероссийский онлайн-семинар </w:t>
      </w:r>
      <w:r>
        <w:rPr>
          <w:rFonts w:ascii="Times New Roman" w:eastAsia="Times New Roman" w:hAnsi="Times New Roman" w:cs="Times New Roman"/>
          <w:b/>
        </w:rPr>
        <w:t xml:space="preserve">«ЭМОЦИОНАЛЬНАЯ </w:t>
      </w:r>
    </w:p>
    <w:p w:rsidR="00960F94" w:rsidRDefault="008F0D5C">
      <w:pPr>
        <w:tabs>
          <w:tab w:val="center" w:pos="3051"/>
          <w:tab w:val="center" w:pos="4158"/>
          <w:tab w:val="center" w:pos="5556"/>
          <w:tab w:val="center" w:pos="7390"/>
          <w:tab w:val="right" w:pos="10812"/>
        </w:tabs>
        <w:spacing w:after="68"/>
      </w:pPr>
      <w:r>
        <w:rPr>
          <w:rFonts w:ascii="Times New Roman" w:eastAsia="Times New Roman" w:hAnsi="Times New Roman" w:cs="Times New Roman"/>
          <w:b/>
        </w:rPr>
        <w:t xml:space="preserve">СТАБИЛЬНОСТЬ </w:t>
      </w:r>
      <w:r>
        <w:rPr>
          <w:rFonts w:ascii="Times New Roman" w:eastAsia="Times New Roman" w:hAnsi="Times New Roman" w:cs="Times New Roman"/>
          <w:b/>
        </w:rPr>
        <w:tab/>
        <w:t xml:space="preserve">ПЕДАГОГА </w:t>
      </w:r>
      <w:r>
        <w:rPr>
          <w:rFonts w:ascii="Times New Roman" w:eastAsia="Times New Roman" w:hAnsi="Times New Roman" w:cs="Times New Roman"/>
          <w:b/>
        </w:rPr>
        <w:tab/>
        <w:t xml:space="preserve">И </w:t>
      </w:r>
      <w:r>
        <w:rPr>
          <w:rFonts w:ascii="Times New Roman" w:eastAsia="Times New Roman" w:hAnsi="Times New Roman" w:cs="Times New Roman"/>
          <w:b/>
        </w:rPr>
        <w:tab/>
        <w:t xml:space="preserve">СОВРЕМЕННЫЕ </w:t>
      </w:r>
      <w:r>
        <w:rPr>
          <w:rFonts w:ascii="Times New Roman" w:eastAsia="Times New Roman" w:hAnsi="Times New Roman" w:cs="Times New Roman"/>
          <w:b/>
        </w:rPr>
        <w:tab/>
        <w:t xml:space="preserve">МЕТОДЫ </w:t>
      </w:r>
      <w:r>
        <w:rPr>
          <w:rFonts w:ascii="Times New Roman" w:eastAsia="Times New Roman" w:hAnsi="Times New Roman" w:cs="Times New Roman"/>
          <w:b/>
        </w:rPr>
        <w:tab/>
        <w:t xml:space="preserve">БЕСКОНФЛИКТНОГО </w:t>
      </w:r>
    </w:p>
    <w:p w:rsidR="00960F94" w:rsidRDefault="008F0D5C">
      <w:pPr>
        <w:spacing w:after="12"/>
        <w:ind w:left="139" w:hanging="10"/>
      </w:pPr>
      <w:r>
        <w:rPr>
          <w:rFonts w:ascii="Times New Roman" w:eastAsia="Times New Roman" w:hAnsi="Times New Roman" w:cs="Times New Roman"/>
          <w:b/>
        </w:rPr>
        <w:t>УПРАВЛЕНИЯ».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960F94" w:rsidRDefault="008F0D5C">
      <w:pPr>
        <w:spacing w:after="15"/>
        <w:ind w:left="710"/>
      </w:pPr>
      <w:r>
        <w:rPr>
          <w:rFonts w:ascii="Times New Roman" w:eastAsia="Times New Roman" w:hAnsi="Times New Roman" w:cs="Times New Roman"/>
        </w:rPr>
        <w:t xml:space="preserve"> </w:t>
      </w:r>
    </w:p>
    <w:p w:rsidR="00960F94" w:rsidRDefault="008F0D5C" w:rsidP="008F0D5C">
      <w:pPr>
        <w:spacing w:after="51"/>
        <w:ind w:left="144" w:right="49" w:firstLine="566"/>
        <w:jc w:val="both"/>
      </w:pPr>
      <w:r>
        <w:rPr>
          <w:rFonts w:ascii="Times New Roman" w:eastAsia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>
        <w:rPr>
          <w:rFonts w:ascii="Times New Roman" w:eastAsia="Times New Roman" w:hAnsi="Times New Roman" w:cs="Times New Roman"/>
        </w:rPr>
        <w:t>за счет средств Ассоциации и партнеров мероприятия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Для членов Ассоциации предусмотрена расширенная деловая программа.  </w:t>
      </w:r>
    </w:p>
    <w:p w:rsidR="00960F94" w:rsidRDefault="008F0D5C" w:rsidP="008F0D5C">
      <w:pPr>
        <w:spacing w:after="41"/>
        <w:ind w:left="144" w:right="49" w:firstLine="566"/>
        <w:jc w:val="both"/>
      </w:pPr>
      <w:r>
        <w:rPr>
          <w:rFonts w:ascii="Times New Roman" w:eastAsia="Times New Roman" w:hAnsi="Times New Roman" w:cs="Times New Roman"/>
          <w:b/>
        </w:rPr>
        <w:t>Эксперт семинара: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Пастухова Екатерина Сергеевна -  </w:t>
      </w:r>
      <w:r>
        <w:rPr>
          <w:rFonts w:ascii="Times New Roman" w:eastAsia="Times New Roman" w:hAnsi="Times New Roman" w:cs="Times New Roman"/>
        </w:rPr>
        <w:t>семейный психолог, экзистенциальный аналитик, член Ассоциации Экзистенциально-Аналитических Психологов и Психотерапевтов. Автор образовательных методик и курсов повышения квалификации для педагогов и директоров образователь</w:t>
      </w:r>
      <w:r>
        <w:rPr>
          <w:rFonts w:ascii="Times New Roman" w:eastAsia="Times New Roman" w:hAnsi="Times New Roman" w:cs="Times New Roman"/>
        </w:rPr>
        <w:t>ных учреждений, а также арт-</w:t>
      </w:r>
      <w:proofErr w:type="spellStart"/>
      <w:r>
        <w:rPr>
          <w:rFonts w:ascii="Times New Roman" w:eastAsia="Times New Roman" w:hAnsi="Times New Roman" w:cs="Times New Roman"/>
        </w:rPr>
        <w:t>тера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960F94" w:rsidRDefault="008F0D5C">
      <w:pPr>
        <w:spacing w:after="12"/>
        <w:ind w:left="720" w:hanging="10"/>
      </w:pPr>
      <w:r>
        <w:rPr>
          <w:rFonts w:ascii="Times New Roman" w:eastAsia="Times New Roman" w:hAnsi="Times New Roman" w:cs="Times New Roman"/>
          <w:b/>
        </w:rPr>
        <w:t>В рамках онлайн-семинара будут рассмотрены следующие вопросы:</w:t>
      </w:r>
      <w:r>
        <w:rPr>
          <w:rFonts w:ascii="Times New Roman" w:eastAsia="Times New Roman" w:hAnsi="Times New Roman" w:cs="Times New Roman"/>
        </w:rPr>
        <w:t xml:space="preserve"> </w:t>
      </w:r>
    </w:p>
    <w:p w:rsidR="00960F94" w:rsidRDefault="008F0D5C">
      <w:pPr>
        <w:spacing w:after="68"/>
        <w:ind w:left="710"/>
      </w:pPr>
      <w:r>
        <w:rPr>
          <w:rFonts w:ascii="Times New Roman" w:eastAsia="Times New Roman" w:hAnsi="Times New Roman" w:cs="Times New Roman"/>
        </w:rPr>
        <w:t xml:space="preserve"> </w:t>
      </w:r>
    </w:p>
    <w:p w:rsidR="00960F94" w:rsidRDefault="008F0D5C">
      <w:pPr>
        <w:numPr>
          <w:ilvl w:val="0"/>
          <w:numId w:val="1"/>
        </w:numPr>
        <w:spacing w:after="12"/>
        <w:ind w:hanging="278"/>
      </w:pPr>
      <w:r>
        <w:rPr>
          <w:rFonts w:ascii="Times New Roman" w:eastAsia="Times New Roman" w:hAnsi="Times New Roman" w:cs="Times New Roman"/>
          <w:b/>
        </w:rPr>
        <w:t xml:space="preserve">июня 2021г. Секция №1: «Роль личности педагога в достижении образовательных результатов ДОУ» </w:t>
      </w:r>
    </w:p>
    <w:p w:rsidR="00960F94" w:rsidRDefault="008F0D5C">
      <w:pPr>
        <w:spacing w:after="68"/>
        <w:ind w:left="14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60F94" w:rsidRDefault="008F0D5C">
      <w:pPr>
        <w:numPr>
          <w:ilvl w:val="1"/>
          <w:numId w:val="1"/>
        </w:numPr>
        <w:spacing w:after="80"/>
        <w:ind w:right="49" w:hanging="361"/>
        <w:jc w:val="both"/>
      </w:pPr>
      <w:r>
        <w:rPr>
          <w:rFonts w:ascii="Times New Roman" w:eastAsia="Times New Roman" w:hAnsi="Times New Roman" w:cs="Times New Roman"/>
        </w:rPr>
        <w:t>Роли педагога в управлении качеством образовательных проце</w:t>
      </w:r>
      <w:r>
        <w:rPr>
          <w:rFonts w:ascii="Times New Roman" w:eastAsia="Times New Roman" w:hAnsi="Times New Roman" w:cs="Times New Roman"/>
        </w:rPr>
        <w:t xml:space="preserve">ссов ДОУ; </w:t>
      </w:r>
    </w:p>
    <w:p w:rsidR="00960F94" w:rsidRDefault="008F0D5C">
      <w:pPr>
        <w:numPr>
          <w:ilvl w:val="1"/>
          <w:numId w:val="1"/>
        </w:numPr>
        <w:spacing w:after="80"/>
        <w:ind w:right="49" w:hanging="361"/>
        <w:jc w:val="both"/>
      </w:pPr>
      <w:r>
        <w:rPr>
          <w:rFonts w:ascii="Times New Roman" w:eastAsia="Times New Roman" w:hAnsi="Times New Roman" w:cs="Times New Roman"/>
        </w:rPr>
        <w:t xml:space="preserve">Метод открытого наблюдения и методов в процессе работы; </w:t>
      </w:r>
    </w:p>
    <w:p w:rsidR="00960F94" w:rsidRDefault="008F0D5C">
      <w:pPr>
        <w:numPr>
          <w:ilvl w:val="1"/>
          <w:numId w:val="1"/>
        </w:numPr>
        <w:spacing w:after="16"/>
        <w:ind w:right="49" w:hanging="361"/>
        <w:jc w:val="both"/>
      </w:pPr>
      <w:r>
        <w:rPr>
          <w:rFonts w:ascii="Times New Roman" w:eastAsia="Times New Roman" w:hAnsi="Times New Roman" w:cs="Times New Roman"/>
        </w:rPr>
        <w:t xml:space="preserve">Метод предупреждения и профилактики выгорания сотрудников ДОУ. </w:t>
      </w:r>
    </w:p>
    <w:p w:rsidR="00960F94" w:rsidRDefault="008F0D5C">
      <w:pPr>
        <w:spacing w:after="5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60F94" w:rsidRDefault="008F0D5C" w:rsidP="008F0D5C">
      <w:pPr>
        <w:numPr>
          <w:ilvl w:val="0"/>
          <w:numId w:val="1"/>
        </w:numPr>
        <w:spacing w:after="12"/>
        <w:ind w:hanging="278"/>
      </w:pPr>
      <w:r>
        <w:rPr>
          <w:rFonts w:ascii="Times New Roman" w:eastAsia="Times New Roman" w:hAnsi="Times New Roman" w:cs="Times New Roman"/>
          <w:b/>
        </w:rPr>
        <w:t xml:space="preserve">июня 2021г. Секция №2: «Современные эффективные модели межличностной коммуникации, в ДОУ» </w:t>
      </w:r>
    </w:p>
    <w:p w:rsidR="00960F94" w:rsidRDefault="008F0D5C">
      <w:pPr>
        <w:numPr>
          <w:ilvl w:val="1"/>
          <w:numId w:val="1"/>
        </w:numPr>
        <w:spacing w:after="16" w:line="324" w:lineRule="auto"/>
        <w:ind w:right="49" w:hanging="361"/>
        <w:jc w:val="both"/>
      </w:pPr>
      <w:r>
        <w:rPr>
          <w:rFonts w:ascii="Times New Roman" w:eastAsia="Times New Roman" w:hAnsi="Times New Roman" w:cs="Times New Roman"/>
        </w:rPr>
        <w:t xml:space="preserve">Методика принятия </w:t>
      </w:r>
      <w:proofErr w:type="gramStart"/>
      <w:r>
        <w:rPr>
          <w:rFonts w:ascii="Times New Roman" w:eastAsia="Times New Roman" w:hAnsi="Times New Roman" w:cs="Times New Roman"/>
        </w:rPr>
        <w:t xml:space="preserve">решения;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Методика критического сообщения; </w:t>
      </w:r>
    </w:p>
    <w:p w:rsidR="00960F94" w:rsidRDefault="008F0D5C" w:rsidP="008F0D5C">
      <w:pPr>
        <w:numPr>
          <w:ilvl w:val="1"/>
          <w:numId w:val="1"/>
        </w:numPr>
        <w:spacing w:after="16"/>
        <w:ind w:right="49" w:hanging="361"/>
        <w:jc w:val="both"/>
      </w:pPr>
      <w:r>
        <w:rPr>
          <w:rFonts w:ascii="Times New Roman" w:eastAsia="Times New Roman" w:hAnsi="Times New Roman" w:cs="Times New Roman"/>
        </w:rPr>
        <w:t xml:space="preserve">Методика работы с возражениями. </w:t>
      </w:r>
    </w:p>
    <w:p w:rsidR="00960F94" w:rsidRDefault="008F0D5C">
      <w:pPr>
        <w:spacing w:after="12"/>
        <w:ind w:left="710"/>
      </w:pPr>
      <w:r>
        <w:rPr>
          <w:rFonts w:ascii="Times New Roman" w:eastAsia="Times New Roman" w:hAnsi="Times New Roman" w:cs="Times New Roman"/>
        </w:rPr>
        <w:t xml:space="preserve"> </w:t>
      </w:r>
    </w:p>
    <w:p w:rsidR="00960F94" w:rsidRDefault="008F0D5C">
      <w:pPr>
        <w:spacing w:after="59"/>
        <w:ind w:left="720" w:right="49" w:hanging="10"/>
        <w:jc w:val="both"/>
      </w:pPr>
      <w:r>
        <w:rPr>
          <w:rFonts w:ascii="Times New Roman" w:eastAsia="Times New Roman" w:hAnsi="Times New Roman" w:cs="Times New Roman"/>
        </w:rPr>
        <w:t xml:space="preserve">Ассоциация руководителей образовательных организаций (АРОО) приглашает Вас принять участие в </w:t>
      </w:r>
    </w:p>
    <w:p w:rsidR="00960F94" w:rsidRDefault="008F0D5C" w:rsidP="008F0D5C">
      <w:pPr>
        <w:spacing w:after="16"/>
        <w:ind w:left="154" w:right="49" w:hanging="10"/>
        <w:jc w:val="both"/>
      </w:pPr>
      <w:r>
        <w:rPr>
          <w:rFonts w:ascii="Times New Roman" w:eastAsia="Times New Roman" w:hAnsi="Times New Roman" w:cs="Times New Roman"/>
        </w:rPr>
        <w:t xml:space="preserve">предстоящем мероприятии.  </w:t>
      </w:r>
    </w:p>
    <w:p w:rsidR="00960F94" w:rsidRDefault="008F0D5C">
      <w:pPr>
        <w:spacing w:after="55"/>
        <w:ind w:left="2751" w:hanging="1752"/>
      </w:pPr>
      <w:r>
        <w:rPr>
          <w:rFonts w:ascii="Times New Roman" w:eastAsia="Times New Roman" w:hAnsi="Times New Roman" w:cs="Times New Roman"/>
          <w:b/>
        </w:rPr>
        <w:t xml:space="preserve">Для всех желающих принять участие в работе онлайн-семинара </w:t>
      </w:r>
      <w:r>
        <w:rPr>
          <w:rFonts w:ascii="Times New Roman" w:eastAsia="Times New Roman" w:hAnsi="Times New Roman" w:cs="Times New Roman"/>
          <w:b/>
        </w:rPr>
        <w:t xml:space="preserve">обязательна предварительная регистрация на официальной странице мероприятия: </w:t>
      </w:r>
    </w:p>
    <w:p w:rsidR="00960F94" w:rsidRDefault="008F0D5C">
      <w:pPr>
        <w:spacing w:after="231"/>
        <w:ind w:left="681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960F94" w:rsidRDefault="008F0D5C" w:rsidP="008F0D5C">
      <w:pPr>
        <w:spacing w:after="0"/>
        <w:ind w:left="640"/>
        <w:jc w:val="center"/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https://educationmanagers.ru/events1/doo100621/</w:t>
        </w:r>
      </w:hyperlink>
      <w:hyperlink r:id="rId6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</w:p>
    <w:p w:rsidR="00960F94" w:rsidRDefault="008F0D5C">
      <w:pPr>
        <w:spacing w:after="20"/>
        <w:ind w:left="1934" w:right="1279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>Бесплатная регистрация доступна по промо коду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color w:val="333333"/>
          <w:sz w:val="24"/>
        </w:rPr>
        <w:t>34SYV2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0F94" w:rsidRDefault="008F0D5C">
      <w:pPr>
        <w:spacing w:after="41"/>
        <w:ind w:left="7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0F94" w:rsidRDefault="008F0D5C">
      <w:pPr>
        <w:spacing w:after="268"/>
        <w:ind w:left="1934" w:right="1213" w:hanging="10"/>
        <w:jc w:val="center"/>
      </w:pPr>
      <w:r>
        <w:rPr>
          <w:rFonts w:ascii="Times New Roman" w:eastAsia="Times New Roman" w:hAnsi="Times New Roman" w:cs="Times New Roman"/>
        </w:rPr>
        <w:t xml:space="preserve">За более подробной информацией обращайтесь в организационный комитет, тел.: +7 (495) 120-59-07, www.educationmanagers.ru </w:t>
      </w:r>
    </w:p>
    <w:p w:rsidR="00960F94" w:rsidRDefault="008F0D5C">
      <w:pPr>
        <w:spacing w:after="4"/>
        <w:ind w:right="36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2934919</wp:posOffset>
            </wp:positionH>
            <wp:positionV relativeFrom="paragraph">
              <wp:posOffset>8027</wp:posOffset>
            </wp:positionV>
            <wp:extent cx="1618488" cy="113385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60F94" w:rsidRDefault="008F0D5C">
      <w:pPr>
        <w:spacing w:after="12"/>
        <w:ind w:left="10" w:right="3641" w:hanging="10"/>
      </w:pPr>
      <w:r>
        <w:rPr>
          <w:rFonts w:ascii="Times New Roman" w:eastAsia="Times New Roman" w:hAnsi="Times New Roman" w:cs="Times New Roman"/>
          <w:b/>
        </w:rPr>
        <w:t xml:space="preserve">С уважением,  </w:t>
      </w:r>
    </w:p>
    <w:p w:rsidR="00960F94" w:rsidRDefault="008F0D5C">
      <w:pPr>
        <w:spacing w:after="12"/>
        <w:ind w:left="10" w:right="3641" w:hanging="10"/>
      </w:pPr>
      <w:r>
        <w:rPr>
          <w:rFonts w:ascii="Times New Roman" w:eastAsia="Times New Roman" w:hAnsi="Times New Roman" w:cs="Times New Roman"/>
          <w:b/>
        </w:rPr>
        <w:t xml:space="preserve">Руководитель Департамента </w:t>
      </w:r>
    </w:p>
    <w:p w:rsidR="00960F94" w:rsidRDefault="008F0D5C">
      <w:pPr>
        <w:spacing w:after="12"/>
        <w:ind w:left="10" w:hanging="10"/>
      </w:pPr>
      <w:r>
        <w:rPr>
          <w:rFonts w:ascii="Times New Roman" w:eastAsia="Times New Roman" w:hAnsi="Times New Roman" w:cs="Times New Roman"/>
          <w:b/>
        </w:rPr>
        <w:t>дошкольного образования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С.А. Ануфриев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60F94" w:rsidRDefault="008F0D5C">
      <w:pPr>
        <w:spacing w:after="0"/>
        <w:ind w:right="36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960F94" w:rsidSect="008F0D5C">
      <w:pgSz w:w="11904" w:h="16838"/>
      <w:pgMar w:top="284" w:right="37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770E4"/>
    <w:multiLevelType w:val="hybridMultilevel"/>
    <w:tmpl w:val="4F4C8624"/>
    <w:lvl w:ilvl="0" w:tplc="8F5C51D8">
      <w:start w:val="10"/>
      <w:numFmt w:val="decimal"/>
      <w:lvlText w:val="%1"/>
      <w:lvlJc w:val="left"/>
      <w:pPr>
        <w:ind w:left="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64F18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0E2F0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64782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0496E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82B7A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09510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63FF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A484E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94"/>
    <w:rsid w:val="008F0D5C"/>
    <w:rsid w:val="009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DF0D-ED8F-45A4-BD54-0F2D84BE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managers.ru/events1/doo100621/" TargetMode="External"/><Relationship Id="rId5" Type="http://schemas.openxmlformats.org/officeDocument/2006/relationships/hyperlink" Target="https://educationmanagers.ru/events1/doo1006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2021-05-27T06:49:00Z</cp:lastPrinted>
  <dcterms:created xsi:type="dcterms:W3CDTF">2021-05-27T06:50:00Z</dcterms:created>
  <dcterms:modified xsi:type="dcterms:W3CDTF">2021-05-27T06:50:00Z</dcterms:modified>
</cp:coreProperties>
</file>